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CE4" w:rsidRPr="00585247" w:rsidRDefault="009F134E" w:rsidP="00316CE4">
      <w:pPr>
        <w:pStyle w:val="LLDate"/>
      </w:pPr>
      <w:bookmarkStart w:id="0" w:name="bmkDate"/>
      <w:bookmarkEnd w:id="0"/>
      <w:r w:rsidRPr="00585247">
        <w:rPr>
          <w:noProof/>
          <w:lang w:val="en-US" w:eastAsia="zh-CN" w:bidi="hi-IN"/>
        </w:rPr>
        <w:drawing>
          <wp:anchor distT="0" distB="0" distL="114300" distR="114300" simplePos="0" relativeHeight="251650560" behindDoc="0" locked="0" layoutInCell="1" allowOverlap="1" wp14:anchorId="5BBC0A62" wp14:editId="57E72E10">
            <wp:simplePos x="0" y="0"/>
            <wp:positionH relativeFrom="column">
              <wp:posOffset>10160</wp:posOffset>
            </wp:positionH>
            <wp:positionV relativeFrom="paragraph">
              <wp:posOffset>-690245</wp:posOffset>
            </wp:positionV>
            <wp:extent cx="1452245" cy="236855"/>
            <wp:effectExtent l="0" t="0" r="0" b="0"/>
            <wp:wrapNone/>
            <wp:docPr id="22" name="Picture 3" descr="Linklate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laters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2245"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7B4990">
        <w:t xml:space="preserve">22 </w:t>
      </w:r>
      <w:r w:rsidR="00C302F3">
        <w:t xml:space="preserve">January </w:t>
      </w:r>
      <w:r w:rsidR="009F7BD6" w:rsidRPr="00585247">
        <w:t>201</w:t>
      </w:r>
      <w:r w:rsidR="00C302F3">
        <w:t>6</w:t>
      </w:r>
    </w:p>
    <w:bookmarkStart w:id="1" w:name="bmkMainTitle"/>
    <w:bookmarkStart w:id="2" w:name="bmkSubTitle"/>
    <w:bookmarkEnd w:id="1"/>
    <w:bookmarkEnd w:id="2"/>
    <w:p w:rsidR="00832477" w:rsidRPr="00921B5F" w:rsidRDefault="00486AF6" w:rsidP="00486AF6">
      <w:pPr>
        <w:pStyle w:val="LLMainTitle2"/>
        <w:spacing w:after="840"/>
        <w:rPr>
          <w:rStyle w:val="st1"/>
          <w:sz w:val="32"/>
        </w:rPr>
      </w:pPr>
      <w:r>
        <w:rPr>
          <w:noProof/>
          <w:sz w:val="24"/>
          <w:szCs w:val="28"/>
          <w:lang w:val="en-US" w:eastAsia="zh-CN" w:bidi="hi-IN"/>
        </w:rPr>
        <mc:AlternateContent>
          <mc:Choice Requires="wps">
            <w:drawing>
              <wp:anchor distT="0" distB="0" distL="114300" distR="114300" simplePos="0" relativeHeight="251651584" behindDoc="0" locked="0" layoutInCell="1" allowOverlap="1" wp14:anchorId="0A6A5D15" wp14:editId="2D81942B">
                <wp:simplePos x="0" y="0"/>
                <wp:positionH relativeFrom="page">
                  <wp:posOffset>-9525</wp:posOffset>
                </wp:positionH>
                <wp:positionV relativeFrom="page">
                  <wp:posOffset>1473125</wp:posOffset>
                </wp:positionV>
                <wp:extent cx="288290" cy="151193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511935"/>
                        </a:xfrm>
                        <a:prstGeom prst="rect">
                          <a:avLst/>
                        </a:prstGeom>
                        <a:solidFill>
                          <a:srgbClr val="AF005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5pt;margin-top:116pt;width:22.7pt;height:119.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" fillcolor="#af005f" stroked="f" strokecolor="#4a7ebb" strokeweight="1.5pt">
                <v:shadow opacity="22938f" offset="0"/>
                <v:textbox inset=",7.2pt,,7.2pt"/>
                <w10:wrap anchorx="page" anchory="page"/>
              </v:rect>
            </w:pict>
          </mc:Fallback>
        </mc:AlternateContent>
      </w:r>
      <w:r>
        <w:rPr>
          <w:noProof/>
          <w:sz w:val="24"/>
          <w:szCs w:val="28"/>
          <w:lang w:val="en-US" w:eastAsia="zh-CN" w:bidi="hi-IN"/>
        </w:rPr>
        <mc:AlternateContent>
          <mc:Choice Requires="wps">
            <w:drawing>
              <wp:anchor distT="0" distB="0" distL="114300" distR="114300" simplePos="0" relativeHeight="251648512" behindDoc="1" locked="0" layoutInCell="1" allowOverlap="1" wp14:anchorId="0079AB99" wp14:editId="56B8CBAC">
                <wp:simplePos x="0" y="0"/>
                <wp:positionH relativeFrom="page">
                  <wp:posOffset>140970</wp:posOffset>
                </wp:positionH>
                <wp:positionV relativeFrom="page">
                  <wp:posOffset>1472640</wp:posOffset>
                </wp:positionV>
                <wp:extent cx="7416165" cy="151193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6165" cy="1511935"/>
                        </a:xfrm>
                        <a:prstGeom prst="rect">
                          <a:avLst/>
                        </a:prstGeom>
                        <a:solidFill>
                          <a:srgbClr val="C9C1B8"/>
                        </a:solidFill>
                        <a:ln>
                          <a:noFill/>
                        </a:ln>
                        <a:effectLst/>
                        <a:extLst>
                          <a:ext uri="{91240B29-F687-4F45-9708-019B960494DF}">
                            <a14:hiddenLine xmlns:a14="http://schemas.microsoft.com/office/drawing/2010/main" w="19050">
                              <a:solidFill>
                                <a:srgbClr val="D8D8D8"/>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txbx>
                        <w:txbxContent>
                          <w:p w:rsidR="0046530B" w:rsidRDefault="0046530B" w:rsidP="00316CE4">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1.1pt;margin-top:115.95pt;width:583.95pt;height:119.0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" fillcolor="#c9c1b8" stroked="f" strokecolor="#d8d8d8" strokeweight="1.5pt">
                <v:shadow opacity="22938f" offset="0"/>
                <v:textbox inset=",7.2pt,,7.2pt">
                  <w:txbxContent>
                    <w:p w:rsidR="0046530B" w:rsidRDefault="0046530B" w:rsidP="00316CE4">
                      <w:pPr>
                        <w:jc w:val="center"/>
                      </w:pPr>
                    </w:p>
                  </w:txbxContent>
                </v:textbox>
                <w10:wrap anchorx="page" anchory="page"/>
              </v:rect>
            </w:pict>
          </mc:Fallback>
        </mc:AlternateContent>
      </w:r>
      <w:r w:rsidR="00316CE4" w:rsidRPr="00F9405B">
        <w:rPr>
          <w:szCs w:val="28"/>
        </w:rPr>
        <w:br/>
      </w:r>
      <w:r w:rsidR="00316CE4" w:rsidRPr="00F9405B">
        <w:rPr>
          <w:szCs w:val="28"/>
        </w:rPr>
        <w:br/>
      </w:r>
      <w:bookmarkStart w:id="3" w:name="_GoBack"/>
      <w:r w:rsidR="006C2C06">
        <w:rPr>
          <w:sz w:val="32"/>
        </w:rPr>
        <w:t xml:space="preserve">IPO cornerstone </w:t>
      </w:r>
      <w:r w:rsidR="00E606BB">
        <w:rPr>
          <w:sz w:val="32"/>
        </w:rPr>
        <w:t>investments and placing allocation</w:t>
      </w:r>
      <w:r w:rsidR="00832477">
        <w:rPr>
          <w:sz w:val="32"/>
        </w:rPr>
        <w:br/>
      </w:r>
      <w:r w:rsidR="00832477">
        <w:rPr>
          <w:sz w:val="32"/>
        </w:rPr>
        <w:br/>
      </w:r>
      <w:r w:rsidR="0065565F" w:rsidRPr="00BD22C5">
        <w:rPr>
          <w:szCs w:val="28"/>
        </w:rPr>
        <w:t>5% shareholder</w:t>
      </w:r>
      <w:r w:rsidR="0065565F">
        <w:rPr>
          <w:szCs w:val="28"/>
        </w:rPr>
        <w:t>s and their close associates</w:t>
      </w:r>
      <w:r w:rsidR="0065565F" w:rsidRPr="00BD22C5">
        <w:rPr>
          <w:szCs w:val="28"/>
        </w:rPr>
        <w:t>: now possible</w:t>
      </w:r>
      <w:r w:rsidR="0065565F">
        <w:rPr>
          <w:szCs w:val="28"/>
        </w:rPr>
        <w:br/>
      </w:r>
      <w:r w:rsidR="00832477" w:rsidRPr="00BD22C5">
        <w:rPr>
          <w:szCs w:val="28"/>
        </w:rPr>
        <w:t xml:space="preserve">Connected clients: </w:t>
      </w:r>
      <w:r w:rsidR="000B3E06" w:rsidRPr="00BD22C5">
        <w:rPr>
          <w:szCs w:val="28"/>
        </w:rPr>
        <w:t xml:space="preserve">revisited </w:t>
      </w:r>
      <w:r w:rsidR="00BD22C5" w:rsidRPr="00BD22C5">
        <w:rPr>
          <w:szCs w:val="28"/>
        </w:rPr>
        <w:br/>
      </w:r>
      <w:r w:rsidR="00921B5F" w:rsidRPr="00921B5F">
        <w:t>Close associates of PRC governmental bodies</w:t>
      </w:r>
      <w:r w:rsidR="00921B5F">
        <w:t>: requirements relaxed</w:t>
      </w:r>
      <w:r w:rsidR="00107C09" w:rsidRPr="00921B5F">
        <w:rPr>
          <w:szCs w:val="28"/>
        </w:rPr>
        <w:t xml:space="preserve"> </w:t>
      </w:r>
      <w:bookmarkEnd w:id="3"/>
    </w:p>
    <w:p w:rsidR="0068451B" w:rsidRDefault="0068451B" w:rsidP="0068451B">
      <w:pPr>
        <w:pStyle w:val="Body"/>
      </w:pPr>
      <w:r>
        <w:t xml:space="preserve">Today, the Hong Kong Stock Exchange relaxed the restrictions on connected clients of an IPO placing broker/distributor and existing shareholders making cornerstone investments or participating in the placing tranche. The conditions applicable to allocations to certain connected clients have been aligned, and existing shareholders now have greater flexibility to participate in IPOs. </w:t>
      </w:r>
    </w:p>
    <w:p w:rsidR="0068451B" w:rsidRDefault="0068451B" w:rsidP="0068451B">
      <w:pPr>
        <w:pStyle w:val="Body"/>
        <w:rPr>
          <w:b/>
          <w:bCs/>
        </w:rPr>
      </w:pPr>
      <w:r>
        <w:rPr>
          <w:b/>
          <w:bCs/>
        </w:rPr>
        <w:t xml:space="preserve">The major points to note: </w:t>
      </w:r>
    </w:p>
    <w:p w:rsidR="0068451B" w:rsidRDefault="005D0D87" w:rsidP="0068451B">
      <w:pPr>
        <w:pStyle w:val="Body"/>
        <w:numPr>
          <w:ilvl w:val="0"/>
          <w:numId w:val="56"/>
        </w:numPr>
        <w:spacing w:line="288" w:lineRule="auto"/>
      </w:pPr>
      <w:r w:rsidRPr="005D0D87">
        <w:rPr>
          <w:i/>
          <w:iCs/>
        </w:rPr>
        <w:t>Participation as a cornerstone investor</w:t>
      </w:r>
      <w:r>
        <w:t>: T</w:t>
      </w:r>
      <w:r w:rsidRPr="005D0D87">
        <w:rPr>
          <w:szCs w:val="20"/>
        </w:rPr>
        <w:t>he Exchange will no longer regard the guaranteed allocation available to cornerstone investors as a barrier to connected clients or existing shareholders applying for a Rule 10.04 or Placing Guideline consent.</w:t>
      </w:r>
      <w:r>
        <w:t xml:space="preserve"> There is now a roadmap </w:t>
      </w:r>
      <w:r w:rsidR="0068451B">
        <w:t>for connected clients who hold securities on behalf of independent investors (i.e. discretionary and non-discretionary funds) (a “</w:t>
      </w:r>
      <w:r w:rsidR="0068451B" w:rsidRPr="005D0D87">
        <w:rPr>
          <w:b/>
          <w:bCs/>
        </w:rPr>
        <w:t>Qualified Connected Client</w:t>
      </w:r>
      <w:r w:rsidR="0068451B">
        <w:t xml:space="preserve">”) and </w:t>
      </w:r>
      <w:r w:rsidR="006E2FF1">
        <w:t xml:space="preserve">shareholders holding less than 5% of an IPO applicant’s voting rights before listing </w:t>
      </w:r>
      <w:r w:rsidR="00F45932">
        <w:t xml:space="preserve">or its close associates </w:t>
      </w:r>
      <w:r w:rsidR="006E2FF1">
        <w:t>(a “</w:t>
      </w:r>
      <w:r w:rsidR="006E2FF1" w:rsidRPr="005D0D87">
        <w:rPr>
          <w:b/>
          <w:bCs/>
        </w:rPr>
        <w:t>5% shareholder investor</w:t>
      </w:r>
      <w:r w:rsidR="006E2FF1">
        <w:t>”) to participate in the cornerstone tranche</w:t>
      </w:r>
      <w:r w:rsidR="0068451B">
        <w:t>.</w:t>
      </w:r>
    </w:p>
    <w:p w:rsidR="0068451B" w:rsidRDefault="0068451B" w:rsidP="0068451B">
      <w:pPr>
        <w:pStyle w:val="Body"/>
        <w:numPr>
          <w:ilvl w:val="0"/>
          <w:numId w:val="56"/>
        </w:numPr>
        <w:spacing w:line="288" w:lineRule="auto"/>
      </w:pPr>
      <w:r>
        <w:rPr>
          <w:i/>
          <w:iCs/>
        </w:rPr>
        <w:t xml:space="preserve">A </w:t>
      </w:r>
      <w:r w:rsidR="00921B5F" w:rsidRPr="006E2FF1">
        <w:rPr>
          <w:i/>
          <w:iCs/>
        </w:rPr>
        <w:t>5% shareholder</w:t>
      </w:r>
      <w:r w:rsidR="00C4094D" w:rsidRPr="006E2FF1">
        <w:rPr>
          <w:i/>
          <w:iCs/>
        </w:rPr>
        <w:t xml:space="preserve"> investor</w:t>
      </w:r>
      <w:r w:rsidR="00921B5F">
        <w:rPr>
          <w:i/>
          <w:iCs/>
        </w:rPr>
        <w:t xml:space="preserve"> </w:t>
      </w:r>
      <w:r>
        <w:rPr>
          <w:i/>
          <w:iCs/>
        </w:rPr>
        <w:t>may now participate in the IPO</w:t>
      </w:r>
      <w:r>
        <w:t xml:space="preserve">: Subject to confirmations regarding no preferential treatment (see below), the Exchange will generally permit a </w:t>
      </w:r>
      <w:r w:rsidR="006E2FF1">
        <w:t>5% shareholder investor</w:t>
      </w:r>
      <w:r>
        <w:t xml:space="preserve"> to </w:t>
      </w:r>
      <w:r w:rsidR="00744591">
        <w:t xml:space="preserve">invest </w:t>
      </w:r>
      <w:r>
        <w:t xml:space="preserve">in the IPO (either as a cornerstone investor or in the placing tranche) if (i) it is not a core connected person </w:t>
      </w:r>
      <w:r w:rsidR="00744591">
        <w:t xml:space="preserve">of the IPO applicant </w:t>
      </w:r>
      <w:r>
        <w:t xml:space="preserve">or its close associate, and (ii) it does not have any special rights, including any right to appoint directors of the IPO applicant.  </w:t>
      </w:r>
    </w:p>
    <w:p w:rsidR="0068451B" w:rsidRDefault="0068451B" w:rsidP="0068451B">
      <w:pPr>
        <w:pStyle w:val="Body"/>
        <w:numPr>
          <w:ilvl w:val="0"/>
          <w:numId w:val="56"/>
        </w:numPr>
        <w:spacing w:line="288" w:lineRule="auto"/>
      </w:pPr>
      <w:r>
        <w:rPr>
          <w:i/>
          <w:iCs/>
        </w:rPr>
        <w:t xml:space="preserve">Confirmations of no preferential treatment </w:t>
      </w:r>
      <w:r w:rsidR="006E2FF1">
        <w:rPr>
          <w:i/>
          <w:iCs/>
        </w:rPr>
        <w:t xml:space="preserve">are still required, but </w:t>
      </w:r>
      <w:r>
        <w:rPr>
          <w:i/>
          <w:iCs/>
        </w:rPr>
        <w:t>have been</w:t>
      </w:r>
      <w:r w:rsidR="006E2FF1">
        <w:rPr>
          <w:i/>
          <w:iCs/>
        </w:rPr>
        <w:t xml:space="preserve"> clarified and</w:t>
      </w:r>
      <w:r>
        <w:rPr>
          <w:i/>
          <w:iCs/>
        </w:rPr>
        <w:t xml:space="preserve"> aligned</w:t>
      </w:r>
      <w:r>
        <w:t xml:space="preserve">: </w:t>
      </w:r>
      <w:r w:rsidR="00E67986">
        <w:t>T</w:t>
      </w:r>
      <w:r>
        <w:t xml:space="preserve">he Exchange </w:t>
      </w:r>
      <w:r w:rsidR="00E67986">
        <w:t xml:space="preserve">has </w:t>
      </w:r>
      <w:r w:rsidR="006E2FF1">
        <w:t>provided clarity as to</w:t>
      </w:r>
      <w:r w:rsidR="00E67986">
        <w:t xml:space="preserve"> the confirmations </w:t>
      </w:r>
      <w:r w:rsidR="001A05F4">
        <w:t>required from</w:t>
      </w:r>
      <w:r w:rsidR="006E2FF1">
        <w:t xml:space="preserve"> parties to the IPO </w:t>
      </w:r>
      <w:r w:rsidR="00E67986">
        <w:t xml:space="preserve">to demonstrate </w:t>
      </w:r>
      <w:r w:rsidR="006E2FF1">
        <w:t xml:space="preserve">that </w:t>
      </w:r>
      <w:r w:rsidR="00E67986">
        <w:t xml:space="preserve">no preferential treatment </w:t>
      </w:r>
      <w:r w:rsidR="006E2FF1">
        <w:t xml:space="preserve">has been given </w:t>
      </w:r>
      <w:r w:rsidR="00E67986">
        <w:t xml:space="preserve">to </w:t>
      </w:r>
      <w:r>
        <w:t>Qualified Connected Clients and 5% shareholder</w:t>
      </w:r>
      <w:r w:rsidR="006E2FF1">
        <w:t xml:space="preserve"> investor</w:t>
      </w:r>
      <w:r>
        <w:t xml:space="preserve">s in the allocation of securities. </w:t>
      </w:r>
    </w:p>
    <w:p w:rsidR="0068451B" w:rsidRDefault="00E67986" w:rsidP="0068451B">
      <w:pPr>
        <w:pStyle w:val="Body"/>
        <w:numPr>
          <w:ilvl w:val="0"/>
          <w:numId w:val="56"/>
        </w:numPr>
        <w:spacing w:line="288" w:lineRule="auto"/>
      </w:pPr>
      <w:r>
        <w:rPr>
          <w:i/>
          <w:iCs/>
        </w:rPr>
        <w:t>R</w:t>
      </w:r>
      <w:r w:rsidR="0068451B">
        <w:rPr>
          <w:i/>
          <w:iCs/>
        </w:rPr>
        <w:t>elaxation for close associates of PRC governmental bodies which are existing shareholders</w:t>
      </w:r>
      <w:r w:rsidR="0068451B">
        <w:t xml:space="preserve">: The Exchange will </w:t>
      </w:r>
      <w:r w:rsidR="00F45932">
        <w:t xml:space="preserve">now </w:t>
      </w:r>
      <w:r w:rsidR="0068451B">
        <w:t xml:space="preserve">generally permit close associates of PRC governmental bodies which are existing shareholders to participate as cornerstone investors or in the placing tranche without requiring confirmations as to </w:t>
      </w:r>
      <w:r w:rsidR="0019154B">
        <w:t>no</w:t>
      </w:r>
      <w:r>
        <w:t xml:space="preserve"> </w:t>
      </w:r>
      <w:r w:rsidR="0068451B">
        <w:t xml:space="preserve">preferential treatment.  </w:t>
      </w:r>
    </w:p>
    <w:p w:rsidR="0068451B" w:rsidRDefault="0068451B" w:rsidP="0068451B">
      <w:pPr>
        <w:pStyle w:val="Body"/>
        <w:rPr>
          <w:b/>
          <w:bCs/>
        </w:rPr>
      </w:pPr>
      <w:r>
        <w:rPr>
          <w:b/>
          <w:bCs/>
        </w:rPr>
        <w:t>Implications</w:t>
      </w:r>
    </w:p>
    <w:p w:rsidR="0068451B" w:rsidRDefault="0068451B" w:rsidP="0068451B">
      <w:pPr>
        <w:pStyle w:val="Body"/>
      </w:pPr>
      <w:r>
        <w:t>While the requirement to seek consent from the Exchange pursuant to Rule 10.04 and the Placing Guidelines will remain</w:t>
      </w:r>
      <w:r w:rsidR="00921B5F">
        <w:t xml:space="preserve"> under the new guidance</w:t>
      </w:r>
      <w:r>
        <w:t xml:space="preserve">, so long as a Qualified Connected Client or a 5% shareholder </w:t>
      </w:r>
      <w:r w:rsidR="00C4094D">
        <w:t xml:space="preserve">investor </w:t>
      </w:r>
      <w:r>
        <w:t xml:space="preserve">meets the relevant conditions and requirements, we anticipate the process for seeking the Exchange’s consent will become more procedural, offering market </w:t>
      </w:r>
      <w:r w:rsidR="00921B5F">
        <w:t xml:space="preserve">participants </w:t>
      </w:r>
      <w:r>
        <w:t>greater certainty.</w:t>
      </w:r>
      <w:r w:rsidR="00486AF6">
        <w:t xml:space="preserve"> </w:t>
      </w:r>
      <w:r>
        <w:t xml:space="preserve">It is worth noting that the new guidance does not address the treatment of sovereign wealth funds which are connected clients. We understand the Exchange will continue to consider consent applications by </w:t>
      </w:r>
      <w:r w:rsidR="00921B5F">
        <w:t xml:space="preserve">such </w:t>
      </w:r>
      <w:r>
        <w:t>connected clients on a case by case basis.</w:t>
      </w:r>
    </w:p>
    <w:p w:rsidR="0068451B" w:rsidRDefault="0068451B" w:rsidP="0068451B">
      <w:pPr>
        <w:pStyle w:val="Body"/>
        <w:rPr>
          <w:b/>
          <w:bCs/>
        </w:rPr>
      </w:pPr>
      <w:r>
        <w:rPr>
          <w:b/>
          <w:bCs/>
        </w:rPr>
        <w:lastRenderedPageBreak/>
        <w:t xml:space="preserve">Background </w:t>
      </w:r>
    </w:p>
    <w:p w:rsidR="0068451B" w:rsidRDefault="0068451B" w:rsidP="0068451B">
      <w:pPr>
        <w:pStyle w:val="Body"/>
      </w:pPr>
      <w:r>
        <w:t>The Placing Guidelines (Appendix 6 to the Hong Kong Listing Rules) require consent from the Exchange to allow distributors to allocate IPO shares in the placing tranche (including participation as cornerstone investors) to connected clients, directors</w:t>
      </w:r>
      <w:r w:rsidR="001A05F4">
        <w:t xml:space="preserve"> and</w:t>
      </w:r>
      <w:r>
        <w:t xml:space="preserve"> existing shareholders. In addition, Rules 10.03 and 10.04 restrict an IPO applicant from offering shares to its directors and existing shareholders in a preferential manner. The restrictions are put in place to address regulatory concerns that connected clients or existing shareholders and their associates</w:t>
      </w:r>
      <w:r w:rsidR="001A05F4">
        <w:t xml:space="preserve"> may exert substantial influence over distributors and/or IPO applicants to obtain preferential treatment in allocations</w:t>
      </w:r>
      <w:r>
        <w:t xml:space="preserve">. </w:t>
      </w:r>
    </w:p>
    <w:p w:rsidR="0068451B" w:rsidRDefault="0068451B" w:rsidP="0068451B">
      <w:pPr>
        <w:pStyle w:val="Body"/>
      </w:pPr>
      <w:r>
        <w:t xml:space="preserve">The Exchange acknowledges that not all connected clients and existing shareholders can exert substantial influence over </w:t>
      </w:r>
      <w:r w:rsidR="00C4094D">
        <w:t xml:space="preserve">IPO </w:t>
      </w:r>
      <w:r>
        <w:t xml:space="preserve">allocation decisions, and has in the past issued guidance to explain the conditions that a Qualified Connected Client or existing shareholder must satisfy in order for allocations to them to be permitted. The Exchange’s guiding principle is that its consent may </w:t>
      </w:r>
      <w:r w:rsidR="00C4094D">
        <w:t xml:space="preserve">only </w:t>
      </w:r>
      <w:r>
        <w:t xml:space="preserve">be granted if it is satisfied that </w:t>
      </w:r>
      <w:r w:rsidR="001A05F4">
        <w:t>no actual or perceived preferential treatment in the allocation process will be given to an</w:t>
      </w:r>
      <w:r>
        <w:t xml:space="preserve"> investor. </w:t>
      </w:r>
    </w:p>
    <w:p w:rsidR="0068451B" w:rsidRDefault="0068451B" w:rsidP="0068451B">
      <w:pPr>
        <w:pStyle w:val="Body"/>
      </w:pPr>
      <w:r>
        <w:t xml:space="preserve">The Exchange has reviewed its current practice, the policy rationale of the restrictions, and published a new guidance letter (GL85-16), aligning, and in some cases relaxing, its current practice (repealing GL75-14 and LD90-1). The Exchange has not removed the requirement to seek its consent pursuant to Rule 10.04 and the Placing Guidelines, but the consent seeking process is expected to become procedural. </w:t>
      </w:r>
    </w:p>
    <w:p w:rsidR="001A05F4" w:rsidRDefault="001A05F4" w:rsidP="001A05F4">
      <w:pPr>
        <w:pStyle w:val="Body"/>
        <w:rPr>
          <w:b/>
          <w:bCs/>
        </w:rPr>
      </w:pPr>
      <w:r>
        <w:rPr>
          <w:b/>
          <w:bCs/>
        </w:rPr>
        <w:t>Participation as a cornerstone investor</w:t>
      </w:r>
    </w:p>
    <w:p w:rsidR="001A05F4" w:rsidRDefault="001A05F4" w:rsidP="001A05F4">
      <w:pPr>
        <w:pStyle w:val="Body"/>
        <w:rPr>
          <w:szCs w:val="20"/>
        </w:rPr>
      </w:pPr>
      <w:r>
        <w:rPr>
          <w:szCs w:val="20"/>
        </w:rPr>
        <w:t xml:space="preserve">In the past, connected clients and existing shareholders had no way of getting the Exchange’s consent to participate in cornerstone investments due to </w:t>
      </w:r>
      <w:r w:rsidR="00284501">
        <w:rPr>
          <w:szCs w:val="20"/>
        </w:rPr>
        <w:t xml:space="preserve">the assumption of preferential treatment arising from </w:t>
      </w:r>
      <w:r>
        <w:rPr>
          <w:szCs w:val="20"/>
        </w:rPr>
        <w:t>the guaranteed allocation in the cornerstone participation.</w:t>
      </w:r>
    </w:p>
    <w:p w:rsidR="001A05F4" w:rsidRPr="00BC1BA5" w:rsidRDefault="001A05F4" w:rsidP="001A05F4">
      <w:pPr>
        <w:pStyle w:val="Body"/>
      </w:pPr>
      <w:r w:rsidRPr="00D36182">
        <w:rPr>
          <w:szCs w:val="20"/>
        </w:rPr>
        <w:t xml:space="preserve">In the new guidance letter, the Exchange explained that it will no longer regard the guaranteed allocation available to cornerstone investors </w:t>
      </w:r>
      <w:r>
        <w:rPr>
          <w:szCs w:val="20"/>
        </w:rPr>
        <w:t xml:space="preserve">as a barrier to </w:t>
      </w:r>
      <w:r w:rsidRPr="00D36182">
        <w:rPr>
          <w:szCs w:val="20"/>
        </w:rPr>
        <w:t xml:space="preserve">connected clients or existing shareholders </w:t>
      </w:r>
      <w:r>
        <w:rPr>
          <w:szCs w:val="20"/>
        </w:rPr>
        <w:t>applying for a Rule 10.04 or Placing Guideline consent.</w:t>
      </w:r>
      <w:r w:rsidRPr="00D36182">
        <w:rPr>
          <w:szCs w:val="20"/>
        </w:rPr>
        <w:t xml:space="preserve"> </w:t>
      </w:r>
      <w:r>
        <w:rPr>
          <w:szCs w:val="20"/>
        </w:rPr>
        <w:t xml:space="preserve">The only requirement of the Exchange is that such </w:t>
      </w:r>
      <w:r>
        <w:t>investment be made on the same terms and conditions as other independent cornerstone investors – i.e., by complying with the conditions set out in GL51-13.</w:t>
      </w:r>
    </w:p>
    <w:p w:rsidR="00FA3E7E" w:rsidRPr="00BB00A2" w:rsidRDefault="00FA3E7E" w:rsidP="00FA3E7E">
      <w:pPr>
        <w:pStyle w:val="Body"/>
        <w:rPr>
          <w:b/>
          <w:bCs/>
        </w:rPr>
      </w:pPr>
      <w:r w:rsidRPr="0068451B">
        <w:rPr>
          <w:b/>
          <w:bCs/>
        </w:rPr>
        <w:t>5% shareholder</w:t>
      </w:r>
      <w:r w:rsidR="00654F71" w:rsidRPr="0068451B">
        <w:rPr>
          <w:b/>
          <w:bCs/>
        </w:rPr>
        <w:t xml:space="preserve"> </w:t>
      </w:r>
      <w:r w:rsidR="00C4094D" w:rsidRPr="00F45932">
        <w:rPr>
          <w:b/>
          <w:bCs/>
        </w:rPr>
        <w:t>investor</w:t>
      </w:r>
      <w:r w:rsidRPr="00BB00A2">
        <w:rPr>
          <w:b/>
          <w:bCs/>
        </w:rPr>
        <w:t>: now possible</w:t>
      </w:r>
      <w:r>
        <w:rPr>
          <w:b/>
          <w:bCs/>
        </w:rPr>
        <w:t xml:space="preserve"> </w:t>
      </w:r>
    </w:p>
    <w:p w:rsidR="00654F71" w:rsidRDefault="00E62935" w:rsidP="00D56706">
      <w:pPr>
        <w:pStyle w:val="Body"/>
      </w:pPr>
      <w:r>
        <w:t>In the past, t</w:t>
      </w:r>
      <w:r w:rsidR="00FA3E7E">
        <w:t xml:space="preserve">he Exchange granted consent to existing shareholders participating in the placing tranche </w:t>
      </w:r>
      <w:r w:rsidR="00DB40FD">
        <w:t xml:space="preserve">of an IPO </w:t>
      </w:r>
      <w:r>
        <w:t xml:space="preserve">only </w:t>
      </w:r>
      <w:r w:rsidR="00FA3E7E">
        <w:t>in very limited circumstances (see LD90-1</w:t>
      </w:r>
      <w:r w:rsidR="009B40A6">
        <w:t xml:space="preserve">, which has been </w:t>
      </w:r>
      <w:r w:rsidR="00EA4756">
        <w:t>superseded</w:t>
      </w:r>
      <w:r w:rsidR="009B40A6">
        <w:t xml:space="preserve"> by the new guidance</w:t>
      </w:r>
      <w:r w:rsidR="00FA3E7E">
        <w:t xml:space="preserve">). In the new guidance, the Exchange </w:t>
      </w:r>
      <w:r>
        <w:t>made clear that an existing shareholder holding less than 5% of the voting rights of the IPO applicant prior to listing</w:t>
      </w:r>
      <w:r w:rsidR="00C4094D">
        <w:t>,</w:t>
      </w:r>
      <w:r>
        <w:t xml:space="preserve"> and </w:t>
      </w:r>
      <w:r w:rsidR="00C5310A">
        <w:t>its close associate</w:t>
      </w:r>
      <w:r w:rsidR="00C4094D">
        <w:t>s,</w:t>
      </w:r>
      <w:r w:rsidR="00EA4756">
        <w:t xml:space="preserve"> </w:t>
      </w:r>
      <w:r w:rsidR="00C4094D">
        <w:t xml:space="preserve">can </w:t>
      </w:r>
      <w:r w:rsidR="00EA4756">
        <w:t>demonstrate that it will not receive any preferential treatment, and thus</w:t>
      </w:r>
      <w:r w:rsidR="00C5310A">
        <w:t xml:space="preserve"> </w:t>
      </w:r>
      <w:r w:rsidR="00FA3E7E">
        <w:t xml:space="preserve">may participate </w:t>
      </w:r>
      <w:r w:rsidR="00F66692">
        <w:t>either as a cornerstone investor or in the placing tranche</w:t>
      </w:r>
      <w:r w:rsidR="005A421D">
        <w:t xml:space="preserve"> with its consent</w:t>
      </w:r>
      <w:r w:rsidR="00EA4756">
        <w:t>,</w:t>
      </w:r>
      <w:r w:rsidR="00F66692">
        <w:t xml:space="preserve"> if the following conditions are satisfied:</w:t>
      </w:r>
      <w:r w:rsidR="00FA3E7E">
        <w:t xml:space="preserve"> </w:t>
      </w:r>
    </w:p>
    <w:p w:rsidR="00122BA5" w:rsidRDefault="00F66692" w:rsidP="00122BA5">
      <w:pPr>
        <w:pStyle w:val="roman1"/>
      </w:pPr>
      <w:r>
        <w:t xml:space="preserve">the 5% shareholder </w:t>
      </w:r>
      <w:r w:rsidR="00FA3E7E">
        <w:t xml:space="preserve">is not a </w:t>
      </w:r>
      <w:r w:rsidR="005A421D">
        <w:t xml:space="preserve">core </w:t>
      </w:r>
      <w:r w:rsidR="00FA3E7E">
        <w:t xml:space="preserve">connected person </w:t>
      </w:r>
      <w:r>
        <w:t xml:space="preserve">of the IPO applicant </w:t>
      </w:r>
      <w:r w:rsidR="00FA3E7E">
        <w:t xml:space="preserve">or its </w:t>
      </w:r>
      <w:r w:rsidR="00DB40FD">
        <w:t xml:space="preserve">close </w:t>
      </w:r>
      <w:r w:rsidR="00FA3E7E">
        <w:t xml:space="preserve">associate; </w:t>
      </w:r>
    </w:p>
    <w:p w:rsidR="00122BA5" w:rsidRDefault="00F66692" w:rsidP="00122BA5">
      <w:pPr>
        <w:pStyle w:val="roman1"/>
      </w:pPr>
      <w:r>
        <w:t xml:space="preserve">the 5% shareholder </w:t>
      </w:r>
      <w:r w:rsidR="00FA3E7E">
        <w:t xml:space="preserve">does not have </w:t>
      </w:r>
      <w:r w:rsidR="00C4094D">
        <w:t xml:space="preserve">any special rights, including </w:t>
      </w:r>
      <w:r w:rsidR="00FA3E7E">
        <w:t xml:space="preserve">the power to appoint directors of the </w:t>
      </w:r>
      <w:r w:rsidR="00C4094D">
        <w:t xml:space="preserve">IPO </w:t>
      </w:r>
      <w:r w:rsidR="00FA3E7E">
        <w:t>applicant</w:t>
      </w:r>
      <w:r w:rsidR="005A421D">
        <w:t xml:space="preserve">; </w:t>
      </w:r>
    </w:p>
    <w:p w:rsidR="00122BA5" w:rsidRDefault="005A421D" w:rsidP="00122BA5">
      <w:pPr>
        <w:pStyle w:val="roman1"/>
      </w:pPr>
      <w:r>
        <w:t>the public float requirement can be met</w:t>
      </w:r>
      <w:r w:rsidR="00122BA5">
        <w:t>;</w:t>
      </w:r>
      <w:r w:rsidR="00C63A82">
        <w:t xml:space="preserve"> </w:t>
      </w:r>
    </w:p>
    <w:p w:rsidR="00122BA5" w:rsidRDefault="00122BA5" w:rsidP="00122BA5">
      <w:pPr>
        <w:pStyle w:val="roman1"/>
      </w:pPr>
      <w:r>
        <w:t xml:space="preserve">the sponsor confirms that, </w:t>
      </w:r>
      <w:r w:rsidR="00F66692">
        <w:t>to the best of its knowledge and belief</w:t>
      </w:r>
      <w:r>
        <w:t xml:space="preserve">, the 5% shareholder </w:t>
      </w:r>
      <w:r w:rsidR="00C4094D">
        <w:t xml:space="preserve">investor </w:t>
      </w:r>
      <w:r>
        <w:t xml:space="preserve">has </w:t>
      </w:r>
      <w:r w:rsidR="00654F71">
        <w:t xml:space="preserve">not </w:t>
      </w:r>
      <w:r>
        <w:t xml:space="preserve">received preferential treatment in the IPO allocation (other than, in the case of a </w:t>
      </w:r>
      <w:r>
        <w:lastRenderedPageBreak/>
        <w:t xml:space="preserve">cornerstone investment, </w:t>
      </w:r>
      <w:r w:rsidR="00F66692">
        <w:t xml:space="preserve">the </w:t>
      </w:r>
      <w:r w:rsidRPr="00122BA5">
        <w:t>preferential treatment of a guaranteed allocation at the IPO price</w:t>
      </w:r>
      <w:r>
        <w:t>)</w:t>
      </w:r>
      <w:r w:rsidR="00F66692">
        <w:t xml:space="preserve"> (the “</w:t>
      </w:r>
      <w:r w:rsidR="00F66692">
        <w:rPr>
          <w:b/>
          <w:bCs/>
        </w:rPr>
        <w:t>Sponsor Confirmation</w:t>
      </w:r>
      <w:r w:rsidR="00F66692">
        <w:t>”)</w:t>
      </w:r>
      <w:r>
        <w:t>;</w:t>
      </w:r>
    </w:p>
    <w:p w:rsidR="00654F71" w:rsidRDefault="00654F71" w:rsidP="00654F71">
      <w:pPr>
        <w:pStyle w:val="roman1"/>
      </w:pPr>
      <w:r>
        <w:t>the IPO applicant confirms that n</w:t>
      </w:r>
      <w:r w:rsidRPr="00654F71">
        <w:t xml:space="preserve">o preferential treatment </w:t>
      </w:r>
      <w:r w:rsidR="00F66692">
        <w:t xml:space="preserve">in the IPO application </w:t>
      </w:r>
      <w:r>
        <w:t xml:space="preserve">has been given </w:t>
      </w:r>
      <w:r w:rsidRPr="00654F71">
        <w:t xml:space="preserve">to the </w:t>
      </w:r>
      <w:r>
        <w:t xml:space="preserve">5% shareholder </w:t>
      </w:r>
      <w:r w:rsidR="00C4094D">
        <w:t xml:space="preserve">investor </w:t>
      </w:r>
      <w:r>
        <w:t>and (in the case of a cornerstone investment) t</w:t>
      </w:r>
      <w:r w:rsidRPr="00654F71">
        <w:t xml:space="preserve">he material terms of the cornerstone investment agreement of the </w:t>
      </w:r>
      <w:r>
        <w:t xml:space="preserve">5% shareholder </w:t>
      </w:r>
      <w:r w:rsidR="00C4094D">
        <w:t>investor</w:t>
      </w:r>
      <w:r w:rsidR="00C4094D" w:rsidRPr="00654F71">
        <w:t xml:space="preserve"> </w:t>
      </w:r>
      <w:r w:rsidRPr="00654F71">
        <w:t>are not more favourable compared with other cornerstone investors</w:t>
      </w:r>
      <w:r w:rsidR="00F66692">
        <w:t xml:space="preserve"> (the “</w:t>
      </w:r>
      <w:r w:rsidR="00F66692">
        <w:rPr>
          <w:b/>
          <w:bCs/>
        </w:rPr>
        <w:t>IPO Applicant Confirmation</w:t>
      </w:r>
      <w:r w:rsidR="00F66692">
        <w:t>”)</w:t>
      </w:r>
      <w:r>
        <w:t>; and</w:t>
      </w:r>
    </w:p>
    <w:p w:rsidR="00122BA5" w:rsidRDefault="00654F71" w:rsidP="00654F71">
      <w:pPr>
        <w:pStyle w:val="roman1"/>
      </w:pPr>
      <w:r>
        <w:t xml:space="preserve">in the case of a participation in the placing tranche, the bookrunners confirm that no preferential treatment </w:t>
      </w:r>
      <w:r w:rsidR="00A21B3C">
        <w:t xml:space="preserve">in the IPO application </w:t>
      </w:r>
      <w:r>
        <w:t>has been given</w:t>
      </w:r>
      <w:r w:rsidR="00A21B3C">
        <w:t xml:space="preserve"> to the 5% shareholder</w:t>
      </w:r>
      <w:r w:rsidR="008D4F10">
        <w:t xml:space="preserve"> </w:t>
      </w:r>
      <w:r w:rsidR="00C4094D">
        <w:t xml:space="preserve">investor </w:t>
      </w:r>
      <w:r w:rsidR="008D4F10">
        <w:t>(the “</w:t>
      </w:r>
      <w:r w:rsidR="008D4F10">
        <w:rPr>
          <w:b/>
          <w:bCs/>
        </w:rPr>
        <w:t xml:space="preserve">Bookrunners </w:t>
      </w:r>
      <w:r w:rsidR="00EA4756">
        <w:rPr>
          <w:b/>
          <w:bCs/>
        </w:rPr>
        <w:t>C</w:t>
      </w:r>
      <w:r w:rsidR="008D4F10">
        <w:rPr>
          <w:b/>
          <w:bCs/>
        </w:rPr>
        <w:t>onfirmations</w:t>
      </w:r>
      <w:r w:rsidR="008D4F10">
        <w:t>”)</w:t>
      </w:r>
      <w:r>
        <w:t>.</w:t>
      </w:r>
    </w:p>
    <w:p w:rsidR="00F820FA" w:rsidRDefault="00F820FA" w:rsidP="00F820FA">
      <w:pPr>
        <w:pStyle w:val="Body"/>
      </w:pPr>
      <w:r>
        <w:t xml:space="preserve">These conditions are also applicable to holders of convertible instruments </w:t>
      </w:r>
      <w:r w:rsidR="00A21B3C">
        <w:t>issued by the IPO applicant</w:t>
      </w:r>
      <w:r>
        <w:t>.</w:t>
      </w:r>
      <w:r w:rsidR="005D0D87">
        <w:t xml:space="preserve"> The new guidance contains prescribed wording for confirmations to be given by various parties, some of which allow qualifications to be included and the relevant party giving the confirmations to rely on confirmations given by other</w:t>
      </w:r>
      <w:r w:rsidR="00780BB2">
        <w:t>s</w:t>
      </w:r>
      <w:r w:rsidR="005D0D87">
        <w:t xml:space="preserve">. </w:t>
      </w:r>
    </w:p>
    <w:p w:rsidR="00FA3E7E" w:rsidRDefault="003937EC" w:rsidP="00FA3E7E">
      <w:pPr>
        <w:pStyle w:val="Body"/>
      </w:pPr>
      <w:r>
        <w:t>The Exchange believes t</w:t>
      </w:r>
      <w:r w:rsidR="00FA3E7E">
        <w:t xml:space="preserve">here is </w:t>
      </w:r>
      <w:r>
        <w:t xml:space="preserve">a </w:t>
      </w:r>
      <w:r w:rsidR="00FA3E7E">
        <w:t xml:space="preserve">greater </w:t>
      </w:r>
      <w:r>
        <w:t xml:space="preserve">risk of </w:t>
      </w:r>
      <w:r w:rsidR="00FA3E7E">
        <w:t xml:space="preserve">actual or perceived preferential treatment in favour of </w:t>
      </w:r>
      <w:r>
        <w:t xml:space="preserve">shareholders with </w:t>
      </w:r>
      <w:r w:rsidR="00FA3E7E">
        <w:t>a large</w:t>
      </w:r>
      <w:r w:rsidR="00EA4756">
        <w:t>r</w:t>
      </w:r>
      <w:r w:rsidR="00FA3E7E">
        <w:t xml:space="preserve"> percentage shareholding</w:t>
      </w:r>
      <w:r w:rsidR="00A21B3C">
        <w:t>,</w:t>
      </w:r>
      <w:r w:rsidR="00FA3E7E">
        <w:t xml:space="preserve"> </w:t>
      </w:r>
      <w:r>
        <w:t xml:space="preserve">as they </w:t>
      </w:r>
      <w:r w:rsidR="00FA3E7E">
        <w:t xml:space="preserve">will have </w:t>
      </w:r>
      <w:r>
        <w:t xml:space="preserve">greater </w:t>
      </w:r>
      <w:r w:rsidR="00FA3E7E">
        <w:t xml:space="preserve">influence over the decision of the </w:t>
      </w:r>
      <w:r w:rsidR="00C4094D">
        <w:t xml:space="preserve">IPO </w:t>
      </w:r>
      <w:r>
        <w:t>applicant</w:t>
      </w:r>
      <w:r w:rsidR="00FA3E7E">
        <w:t xml:space="preserve">, in particular if the shareholder is </w:t>
      </w:r>
      <w:r>
        <w:t xml:space="preserve">otherwise connected or </w:t>
      </w:r>
      <w:r w:rsidR="00FA3E7E">
        <w:t xml:space="preserve">has the right to appoint directors. </w:t>
      </w:r>
      <w:r w:rsidR="00EA4756">
        <w:t>The general benchmark is set at</w:t>
      </w:r>
      <w:r w:rsidR="00DD2B68">
        <w:t xml:space="preserve"> a 5% </w:t>
      </w:r>
      <w:r w:rsidR="00D56706">
        <w:t xml:space="preserve">interest in voting rights </w:t>
      </w:r>
      <w:r w:rsidR="00EA4756">
        <w:t>prior to listing</w:t>
      </w:r>
      <w:r w:rsidR="00DD2B68">
        <w:t>, which aligns with the minimum shareholding for triggering substantial shareholder disclosures under Part XV of the Securities and Futures Ordinance</w:t>
      </w:r>
      <w:r w:rsidR="00DD2B68" w:rsidRPr="00780BB2">
        <w:t>.</w:t>
      </w:r>
      <w:r w:rsidR="00122BA5" w:rsidRPr="00780BB2">
        <w:t xml:space="preserve"> </w:t>
      </w:r>
      <w:r w:rsidR="00EA4756" w:rsidRPr="00780BB2">
        <w:t>Nevertheless, we believe the door is not completely shut for shareholders holding more than 5% voting rights</w:t>
      </w:r>
      <w:r w:rsidR="00B61560" w:rsidRPr="00780BB2">
        <w:t xml:space="preserve"> </w:t>
      </w:r>
      <w:r w:rsidR="00D81B05" w:rsidRPr="00780BB2">
        <w:t xml:space="preserve">if the IPO applicant already has an overseas listing and </w:t>
      </w:r>
      <w:r w:rsidR="00B61560" w:rsidRPr="00780BB2">
        <w:t xml:space="preserve">if unique circumstances apply to </w:t>
      </w:r>
      <w:r w:rsidR="00780BB2">
        <w:t xml:space="preserve">it </w:t>
      </w:r>
      <w:r w:rsidR="00B61560" w:rsidRPr="00780BB2">
        <w:t xml:space="preserve">which clearly demonstrate a lack of influence </w:t>
      </w:r>
      <w:r w:rsidR="003B758D" w:rsidRPr="00780BB2">
        <w:t xml:space="preserve">of </w:t>
      </w:r>
      <w:r w:rsidR="00B61560" w:rsidRPr="00780BB2">
        <w:t xml:space="preserve">the shareholder </w:t>
      </w:r>
      <w:r w:rsidR="003B758D" w:rsidRPr="00780BB2">
        <w:t xml:space="preserve">on </w:t>
      </w:r>
      <w:r w:rsidR="00B61560" w:rsidRPr="00780BB2">
        <w:t xml:space="preserve">the </w:t>
      </w:r>
      <w:r w:rsidR="003B758D" w:rsidRPr="00780BB2">
        <w:t xml:space="preserve">IPO </w:t>
      </w:r>
      <w:r w:rsidR="00B61560" w:rsidRPr="00780BB2">
        <w:t>applicant.</w:t>
      </w:r>
    </w:p>
    <w:p w:rsidR="00E12C7F" w:rsidRDefault="00E97FD7" w:rsidP="00E12C7F">
      <w:pPr>
        <w:pStyle w:val="Body"/>
        <w:rPr>
          <w:b/>
          <w:bCs/>
        </w:rPr>
      </w:pPr>
      <w:r>
        <w:rPr>
          <w:b/>
          <w:bCs/>
        </w:rPr>
        <w:t xml:space="preserve">Connected </w:t>
      </w:r>
      <w:r w:rsidR="00B61560">
        <w:rPr>
          <w:b/>
          <w:bCs/>
        </w:rPr>
        <w:t>c</w:t>
      </w:r>
      <w:r>
        <w:rPr>
          <w:b/>
          <w:bCs/>
        </w:rPr>
        <w:t>lient requirements</w:t>
      </w:r>
      <w:r w:rsidR="00A737AC">
        <w:rPr>
          <w:b/>
          <w:bCs/>
        </w:rPr>
        <w:t>:</w:t>
      </w:r>
      <w:r>
        <w:rPr>
          <w:b/>
          <w:bCs/>
        </w:rPr>
        <w:t xml:space="preserve"> revisited</w:t>
      </w:r>
    </w:p>
    <w:p w:rsidR="006239A2" w:rsidRDefault="00B61560" w:rsidP="009F7BD6">
      <w:pPr>
        <w:pStyle w:val="Body"/>
      </w:pPr>
      <w:r>
        <w:t xml:space="preserve">In the past, the Exchange accepted that </w:t>
      </w:r>
      <w:r w:rsidR="006239A2">
        <w:t>Qualif</w:t>
      </w:r>
      <w:r w:rsidR="0068451B">
        <w:t>ied</w:t>
      </w:r>
      <w:r w:rsidR="006239A2">
        <w:t xml:space="preserve"> C</w:t>
      </w:r>
      <w:r>
        <w:t xml:space="preserve">onnected </w:t>
      </w:r>
      <w:r w:rsidR="006239A2">
        <w:t>C</w:t>
      </w:r>
      <w:r>
        <w:t xml:space="preserve">lients may be able to demonstrate that </w:t>
      </w:r>
      <w:r w:rsidR="006239A2">
        <w:t>they</w:t>
      </w:r>
      <w:r>
        <w:t xml:space="preserve"> </w:t>
      </w:r>
      <w:r w:rsidR="001A05F4">
        <w:t>do</w:t>
      </w:r>
      <w:r>
        <w:t xml:space="preserve"> not receive any preferential treatment in the allocation process if certain confirmations are given and conditions are satisfied. </w:t>
      </w:r>
      <w:r w:rsidR="001A05F4">
        <w:t>These confirmations and conditions depended on whether t</w:t>
      </w:r>
      <w:r w:rsidR="006239A2">
        <w:t>he Qualif</w:t>
      </w:r>
      <w:r w:rsidR="0068451B">
        <w:t>ied</w:t>
      </w:r>
      <w:r w:rsidR="006239A2">
        <w:t xml:space="preserve"> Connected Clients </w:t>
      </w:r>
      <w:r w:rsidR="001A05F4">
        <w:t>held</w:t>
      </w:r>
      <w:r w:rsidR="006239A2">
        <w:t xml:space="preserve"> securities on a non-discretionary </w:t>
      </w:r>
      <w:r w:rsidR="00486AF6">
        <w:t xml:space="preserve">or discretionary </w:t>
      </w:r>
      <w:r w:rsidR="006239A2">
        <w:t xml:space="preserve">basis. </w:t>
      </w:r>
    </w:p>
    <w:p w:rsidR="00486AF6" w:rsidRDefault="008D4F10" w:rsidP="009F7BD6">
      <w:pPr>
        <w:pStyle w:val="Body"/>
      </w:pPr>
      <w:r>
        <w:t xml:space="preserve">In the new guidance letter, the Exchange has </w:t>
      </w:r>
      <w:r w:rsidR="001A05F4">
        <w:t xml:space="preserve">maintained its requirement for confirmations, but </w:t>
      </w:r>
      <w:r w:rsidR="00486AF6">
        <w:t xml:space="preserve">the scope </w:t>
      </w:r>
      <w:r w:rsidR="001A05F4">
        <w:t xml:space="preserve">has </w:t>
      </w:r>
      <w:r w:rsidR="00486AF6">
        <w:t xml:space="preserve">been </w:t>
      </w:r>
      <w:r>
        <w:t xml:space="preserve">aligned and consolidated </w:t>
      </w:r>
      <w:r w:rsidR="00486AF6">
        <w:t>between both groups of Qualified Connected Clients</w:t>
      </w:r>
      <w:r>
        <w:t>. In particular</w:t>
      </w:r>
      <w:r w:rsidR="006239A2">
        <w:t>,</w:t>
      </w:r>
      <w:r>
        <w:t xml:space="preserve"> confirmations </w:t>
      </w:r>
      <w:r w:rsidR="00EA4756">
        <w:t>that no preferential treatment has been given will be required from each of the sponsor, the IPO applicant, the bookrunners</w:t>
      </w:r>
      <w:r w:rsidR="006239A2">
        <w:t>, the connected distributor</w:t>
      </w:r>
      <w:r w:rsidR="00EA4756">
        <w:t xml:space="preserve"> and the Qualif</w:t>
      </w:r>
      <w:r w:rsidR="0068451B">
        <w:t>ied</w:t>
      </w:r>
      <w:r w:rsidR="00EA4756">
        <w:t xml:space="preserve"> Connected Client itself. </w:t>
      </w:r>
      <w:r w:rsidR="00486AF6">
        <w:t xml:space="preserve">The only distinction between the two groups is that the Exchange highlights its heightened concerns over the risk of preferential treatment being given to </w:t>
      </w:r>
      <w:r w:rsidR="00486AF6" w:rsidRPr="001A05F4">
        <w:rPr>
          <w:i/>
          <w:iCs/>
        </w:rPr>
        <w:t>discretionary</w:t>
      </w:r>
      <w:r w:rsidR="00486AF6">
        <w:t xml:space="preserve"> Qualified Connected Clients by requiring that their connected distributors be excluded from the allocation process in so far as it relates to their </w:t>
      </w:r>
      <w:r w:rsidR="00486AF6" w:rsidRPr="00486AF6">
        <w:rPr>
          <w:i/>
          <w:iCs/>
        </w:rPr>
        <w:t>discretionary</w:t>
      </w:r>
      <w:r w:rsidR="00486AF6">
        <w:t xml:space="preserve"> Qualified Connected Clients. This is less draconian than previous experiences of the Exchange prohibiting connected distributors from introducing their connected clients as potential investors, but is nevertheless onerous from a practical perspective.</w:t>
      </w:r>
    </w:p>
    <w:p w:rsidR="003B758D" w:rsidRDefault="003B758D" w:rsidP="009F7BD6">
      <w:pPr>
        <w:pStyle w:val="Body"/>
      </w:pPr>
      <w:r>
        <w:t>See the table at the end of this bulletin for a summary of the confirmations</w:t>
      </w:r>
      <w:r w:rsidR="001A05F4">
        <w:t xml:space="preserve"> required</w:t>
      </w:r>
      <w:r>
        <w:t xml:space="preserve">. </w:t>
      </w:r>
    </w:p>
    <w:p w:rsidR="009959C5" w:rsidRDefault="00AD7A51" w:rsidP="009F7BD6">
      <w:pPr>
        <w:pStyle w:val="Body"/>
        <w:rPr>
          <w:b/>
          <w:bCs/>
        </w:rPr>
      </w:pPr>
      <w:r>
        <w:rPr>
          <w:b/>
          <w:bCs/>
        </w:rPr>
        <w:t>C</w:t>
      </w:r>
      <w:r w:rsidRPr="009959C5">
        <w:rPr>
          <w:b/>
          <w:bCs/>
        </w:rPr>
        <w:t>lose associates</w:t>
      </w:r>
      <w:r>
        <w:rPr>
          <w:b/>
          <w:bCs/>
        </w:rPr>
        <w:t xml:space="preserve"> of </w:t>
      </w:r>
      <w:r w:rsidR="000A73D4">
        <w:rPr>
          <w:b/>
          <w:bCs/>
        </w:rPr>
        <w:t>PRC g</w:t>
      </w:r>
      <w:r w:rsidR="009959C5" w:rsidRPr="009959C5">
        <w:rPr>
          <w:b/>
          <w:bCs/>
        </w:rPr>
        <w:t xml:space="preserve">overnmental </w:t>
      </w:r>
      <w:r w:rsidR="000A73D4" w:rsidRPr="0065565F">
        <w:rPr>
          <w:b/>
          <w:bCs/>
        </w:rPr>
        <w:t>b</w:t>
      </w:r>
      <w:r w:rsidR="009959C5" w:rsidRPr="0065565F">
        <w:rPr>
          <w:b/>
          <w:bCs/>
        </w:rPr>
        <w:t>odies</w:t>
      </w:r>
      <w:r w:rsidR="0065565F" w:rsidRPr="0065565F">
        <w:rPr>
          <w:b/>
          <w:bCs/>
        </w:rPr>
        <w:t>: requirements relaxed</w:t>
      </w:r>
      <w:r w:rsidR="009959C5" w:rsidRPr="009959C5">
        <w:rPr>
          <w:b/>
          <w:bCs/>
        </w:rPr>
        <w:t xml:space="preserve"> </w:t>
      </w:r>
    </w:p>
    <w:p w:rsidR="00DA6006" w:rsidRDefault="00DA6006" w:rsidP="00DA6006">
      <w:pPr>
        <w:pStyle w:val="Body"/>
      </w:pPr>
      <w:r>
        <w:t xml:space="preserve">The Exchange has indicated a different approach for close associates of existing shareholders which are PRC governmental bodies. In particular, the Exchange will grant consent to such close associates to participate as cornerstone investors or in the placing tranche without requiring confirmations as to </w:t>
      </w:r>
      <w:r>
        <w:lastRenderedPageBreak/>
        <w:t xml:space="preserve">preferential treatment, provided that they: </w:t>
      </w:r>
      <w:r w:rsidR="007816AC" w:rsidRPr="007816AC">
        <w:t xml:space="preserve">(a) are genuine investors who operate independently of the PRC governmental bodies; and (b) have no access to material non-public information regarding an IPO and no influence over the allocation process of the IPO. </w:t>
      </w:r>
    </w:p>
    <w:p w:rsidR="00486AF6" w:rsidRDefault="00AD7A51" w:rsidP="00DA6006">
      <w:pPr>
        <w:pStyle w:val="Body"/>
      </w:pPr>
      <w:r>
        <w:t>We believe t</w:t>
      </w:r>
      <w:r w:rsidR="00DA6006">
        <w:t xml:space="preserve">his </w:t>
      </w:r>
      <w:r>
        <w:t xml:space="preserve">new </w:t>
      </w:r>
      <w:r w:rsidR="00DA6006">
        <w:t xml:space="preserve">approach </w:t>
      </w:r>
      <w:r w:rsidR="001A05F4">
        <w:t xml:space="preserve">should </w:t>
      </w:r>
      <w:r w:rsidR="00DA6006">
        <w:t>ease the burden of close associates of Central Huijin to the extent they participate as cornerstone investors or in the placing tranche of IPOs.</w:t>
      </w:r>
    </w:p>
    <w:p w:rsidR="00231285" w:rsidRPr="006E2FF1" w:rsidRDefault="006E2FF1" w:rsidP="00DA6006">
      <w:pPr>
        <w:pStyle w:val="Body"/>
        <w:rPr>
          <w:b/>
          <w:bCs/>
        </w:rPr>
      </w:pPr>
      <w:r w:rsidRPr="006E2FF1">
        <w:rPr>
          <w:b/>
          <w:bCs/>
        </w:rPr>
        <w:t xml:space="preserve">A summary of the </w:t>
      </w:r>
      <w:r w:rsidR="00486AF6">
        <w:rPr>
          <w:b/>
          <w:bCs/>
        </w:rPr>
        <w:t xml:space="preserve">conditions </w:t>
      </w:r>
    </w:p>
    <w:tbl>
      <w:tblPr>
        <w:tblW w:w="5000" w:type="pct"/>
        <w:tblLayout w:type="fixed"/>
        <w:tblCellMar>
          <w:left w:w="0" w:type="dxa"/>
          <w:right w:w="0" w:type="dxa"/>
        </w:tblCellMar>
        <w:tblLook w:val="01E0" w:firstRow="1" w:lastRow="1" w:firstColumn="1" w:lastColumn="1" w:noHBand="0" w:noVBand="0"/>
      </w:tblPr>
      <w:tblGrid>
        <w:gridCol w:w="3691"/>
        <w:gridCol w:w="1843"/>
        <w:gridCol w:w="1842"/>
        <w:gridCol w:w="1706"/>
      </w:tblGrid>
      <w:tr w:rsidR="003B758D" w:rsidRPr="003B758D" w:rsidTr="002B7D49">
        <w:trPr>
          <w:tblHeader/>
        </w:trPr>
        <w:tc>
          <w:tcPr>
            <w:tcW w:w="3691" w:type="dxa"/>
            <w:vMerge w:val="restart"/>
            <w:tcBorders>
              <w:top w:val="single" w:sz="4" w:space="0" w:color="000000"/>
              <w:left w:val="single" w:sz="4" w:space="0" w:color="000000"/>
              <w:right w:val="single" w:sz="4" w:space="0" w:color="000000"/>
            </w:tcBorders>
            <w:shd w:val="clear" w:color="auto" w:fill="F4DEEA" w:themeFill="accent3" w:themeFillTint="33"/>
            <w:vAlign w:val="bottom"/>
          </w:tcPr>
          <w:p w:rsidR="003B758D" w:rsidRPr="003B758D" w:rsidRDefault="002B7D49" w:rsidP="002B7D49">
            <w:pPr>
              <w:pStyle w:val="CellHead"/>
              <w:tabs>
                <w:tab w:val="left" w:pos="569"/>
              </w:tabs>
              <w:spacing w:line="240" w:lineRule="auto"/>
              <w:jc w:val="center"/>
              <w:rPr>
                <w:sz w:val="16"/>
                <w:szCs w:val="16"/>
                <w:lang w:val="en-US"/>
              </w:rPr>
            </w:pPr>
            <w:r>
              <w:rPr>
                <w:sz w:val="16"/>
                <w:szCs w:val="16"/>
                <w:lang w:val="en-US"/>
              </w:rPr>
              <w:t>Conditions</w:t>
            </w:r>
          </w:p>
        </w:tc>
        <w:tc>
          <w:tcPr>
            <w:tcW w:w="5391" w:type="dxa"/>
            <w:gridSpan w:val="3"/>
            <w:tcBorders>
              <w:top w:val="single" w:sz="4" w:space="0" w:color="000000"/>
              <w:left w:val="single" w:sz="4" w:space="0" w:color="000000"/>
              <w:bottom w:val="single" w:sz="4" w:space="0" w:color="000000"/>
              <w:right w:val="single" w:sz="4" w:space="0" w:color="000000"/>
            </w:tcBorders>
            <w:shd w:val="clear" w:color="auto" w:fill="F4DEEA" w:themeFill="accent3" w:themeFillTint="33"/>
            <w:vAlign w:val="bottom"/>
          </w:tcPr>
          <w:p w:rsidR="003B758D" w:rsidRPr="003B758D" w:rsidRDefault="003B758D" w:rsidP="002B7D49">
            <w:pPr>
              <w:pStyle w:val="CellHead"/>
              <w:spacing w:line="240" w:lineRule="auto"/>
              <w:jc w:val="center"/>
              <w:rPr>
                <w:sz w:val="16"/>
                <w:szCs w:val="16"/>
                <w:lang w:val="en-US"/>
              </w:rPr>
            </w:pPr>
            <w:r w:rsidRPr="003B758D">
              <w:rPr>
                <w:sz w:val="16"/>
                <w:szCs w:val="16"/>
                <w:lang w:val="en-US"/>
              </w:rPr>
              <w:t>Parties to provide</w:t>
            </w:r>
            <w:r w:rsidRPr="003B758D">
              <w:rPr>
                <w:sz w:val="16"/>
                <w:szCs w:val="16"/>
                <w:lang w:val="en-US"/>
              </w:rPr>
              <w:br/>
              <w:t>the relevant confirmations with</w:t>
            </w:r>
          </w:p>
        </w:tc>
      </w:tr>
      <w:tr w:rsidR="002B7D49" w:rsidRPr="003B758D" w:rsidTr="002B7D49">
        <w:tc>
          <w:tcPr>
            <w:tcW w:w="3691" w:type="dxa"/>
            <w:vMerge/>
            <w:tcBorders>
              <w:left w:val="single" w:sz="4" w:space="0" w:color="000000"/>
              <w:bottom w:val="single" w:sz="4" w:space="0" w:color="000000"/>
              <w:right w:val="single" w:sz="4" w:space="0" w:color="000000"/>
            </w:tcBorders>
            <w:shd w:val="clear" w:color="auto" w:fill="F4DEEA" w:themeFill="accent3" w:themeFillTint="33"/>
            <w:vAlign w:val="bottom"/>
          </w:tcPr>
          <w:p w:rsidR="003B758D" w:rsidRPr="003B758D" w:rsidRDefault="003B758D" w:rsidP="002B7D49">
            <w:pPr>
              <w:pStyle w:val="CellBody"/>
              <w:tabs>
                <w:tab w:val="left" w:pos="569"/>
              </w:tabs>
              <w:spacing w:line="240" w:lineRule="auto"/>
              <w:jc w:val="center"/>
              <w:rPr>
                <w:b/>
                <w:sz w:val="16"/>
                <w:szCs w:val="16"/>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F4DEEA" w:themeFill="accent3" w:themeFillTint="33"/>
            <w:vAlign w:val="bottom"/>
          </w:tcPr>
          <w:p w:rsidR="003B758D" w:rsidRPr="003B758D" w:rsidRDefault="00AD3678" w:rsidP="002B7D49">
            <w:pPr>
              <w:pStyle w:val="CellBody"/>
              <w:spacing w:line="240" w:lineRule="auto"/>
              <w:jc w:val="center"/>
              <w:rPr>
                <w:b/>
                <w:sz w:val="16"/>
                <w:szCs w:val="16"/>
                <w:lang w:val="en-US"/>
              </w:rPr>
            </w:pPr>
            <w:r>
              <w:rPr>
                <w:b/>
                <w:sz w:val="16"/>
                <w:szCs w:val="16"/>
                <w:lang w:val="en-US"/>
              </w:rPr>
              <w:t>Non-</w:t>
            </w:r>
            <w:r w:rsidR="003B758D" w:rsidRPr="003B758D">
              <w:rPr>
                <w:b/>
                <w:sz w:val="16"/>
                <w:szCs w:val="16"/>
                <w:lang w:val="en-US"/>
              </w:rPr>
              <w:t>discretionary Basis Conditions</w:t>
            </w:r>
          </w:p>
        </w:tc>
        <w:tc>
          <w:tcPr>
            <w:tcW w:w="1842" w:type="dxa"/>
            <w:tcBorders>
              <w:top w:val="single" w:sz="4" w:space="0" w:color="000000"/>
              <w:left w:val="single" w:sz="4" w:space="0" w:color="000000"/>
              <w:bottom w:val="single" w:sz="4" w:space="0" w:color="000000"/>
              <w:right w:val="single" w:sz="4" w:space="0" w:color="000000"/>
            </w:tcBorders>
            <w:shd w:val="clear" w:color="auto" w:fill="F4DEEA" w:themeFill="accent3" w:themeFillTint="33"/>
            <w:vAlign w:val="bottom"/>
          </w:tcPr>
          <w:p w:rsidR="003B758D" w:rsidRPr="003B758D" w:rsidRDefault="003B758D" w:rsidP="002B7D49">
            <w:pPr>
              <w:pStyle w:val="CellBody"/>
              <w:spacing w:line="240" w:lineRule="auto"/>
              <w:jc w:val="center"/>
              <w:rPr>
                <w:b/>
                <w:sz w:val="16"/>
                <w:szCs w:val="16"/>
                <w:lang w:val="en-US"/>
              </w:rPr>
            </w:pPr>
            <w:r w:rsidRPr="003B758D">
              <w:rPr>
                <w:b/>
                <w:sz w:val="16"/>
                <w:szCs w:val="16"/>
                <w:lang w:val="en-US"/>
              </w:rPr>
              <w:t>Discretionary Basis Conditions</w:t>
            </w:r>
          </w:p>
        </w:tc>
        <w:tc>
          <w:tcPr>
            <w:tcW w:w="1706" w:type="dxa"/>
            <w:tcBorders>
              <w:top w:val="single" w:sz="4" w:space="0" w:color="000000"/>
              <w:left w:val="single" w:sz="4" w:space="0" w:color="000000"/>
              <w:bottom w:val="single" w:sz="4" w:space="0" w:color="000000"/>
              <w:right w:val="single" w:sz="4" w:space="0" w:color="000000"/>
            </w:tcBorders>
            <w:shd w:val="clear" w:color="auto" w:fill="F4DEEA" w:themeFill="accent3" w:themeFillTint="33"/>
            <w:vAlign w:val="bottom"/>
          </w:tcPr>
          <w:p w:rsidR="003B758D" w:rsidRPr="003B758D" w:rsidRDefault="003B758D" w:rsidP="002B7D49">
            <w:pPr>
              <w:pStyle w:val="CellBody"/>
              <w:spacing w:line="240" w:lineRule="auto"/>
              <w:jc w:val="center"/>
              <w:rPr>
                <w:b/>
                <w:sz w:val="16"/>
                <w:szCs w:val="16"/>
                <w:lang w:val="en-US"/>
              </w:rPr>
            </w:pPr>
            <w:r w:rsidRPr="003B758D">
              <w:rPr>
                <w:b/>
                <w:sz w:val="16"/>
                <w:szCs w:val="16"/>
                <w:lang w:val="en-US"/>
              </w:rPr>
              <w:t>Existing Shareholders Conditions</w:t>
            </w:r>
          </w:p>
        </w:tc>
      </w:tr>
      <w:tr w:rsidR="003B758D" w:rsidRPr="003B758D" w:rsidTr="002B7D49">
        <w:tc>
          <w:tcPr>
            <w:tcW w:w="3691" w:type="dxa"/>
            <w:tcBorders>
              <w:top w:val="single" w:sz="4" w:space="0" w:color="000000"/>
              <w:left w:val="single" w:sz="4" w:space="0" w:color="000000"/>
              <w:bottom w:val="single" w:sz="4" w:space="0" w:color="000000"/>
              <w:right w:val="single" w:sz="4" w:space="0" w:color="000000"/>
            </w:tcBorders>
          </w:tcPr>
          <w:p w:rsidR="003B758D" w:rsidRPr="003B758D" w:rsidRDefault="003B758D" w:rsidP="002B7D49">
            <w:pPr>
              <w:pStyle w:val="CellBody"/>
              <w:spacing w:line="240" w:lineRule="auto"/>
              <w:ind w:left="340" w:hanging="170"/>
              <w:rPr>
                <w:sz w:val="16"/>
                <w:szCs w:val="16"/>
                <w:lang w:val="en-US"/>
              </w:rPr>
            </w:pPr>
            <w:r w:rsidRPr="003B758D">
              <w:rPr>
                <w:sz w:val="16"/>
                <w:szCs w:val="16"/>
                <w:lang w:val="en-US"/>
              </w:rPr>
              <w:t>1.</w:t>
            </w:r>
            <w:r w:rsidRPr="003B758D">
              <w:rPr>
                <w:sz w:val="16"/>
                <w:szCs w:val="16"/>
                <w:lang w:val="en-US"/>
              </w:rPr>
              <w:tab/>
              <w:t>Securities are held on behalf of independent third parties</w:t>
            </w:r>
          </w:p>
        </w:tc>
        <w:tc>
          <w:tcPr>
            <w:tcW w:w="1843" w:type="dxa"/>
            <w:tcBorders>
              <w:top w:val="single" w:sz="4" w:space="0" w:color="000000"/>
              <w:left w:val="single" w:sz="4" w:space="0" w:color="000000"/>
              <w:bottom w:val="single" w:sz="4" w:space="0" w:color="000000"/>
              <w:right w:val="single" w:sz="4" w:space="0" w:color="000000"/>
            </w:tcBorders>
          </w:tcPr>
          <w:p w:rsidR="003B758D" w:rsidRPr="003B758D" w:rsidRDefault="003B758D" w:rsidP="002B7D49">
            <w:pPr>
              <w:pStyle w:val="CellBody"/>
              <w:spacing w:line="240" w:lineRule="auto"/>
              <w:jc w:val="center"/>
              <w:rPr>
                <w:sz w:val="16"/>
                <w:szCs w:val="16"/>
                <w:lang w:val="en-US"/>
              </w:rPr>
            </w:pPr>
            <w:r w:rsidRPr="003B758D">
              <w:rPr>
                <w:sz w:val="16"/>
                <w:szCs w:val="16"/>
                <w:lang w:val="en-US"/>
              </w:rPr>
              <w:sym w:font="Wingdings" w:char="F0FC"/>
            </w:r>
          </w:p>
        </w:tc>
        <w:tc>
          <w:tcPr>
            <w:tcW w:w="1842" w:type="dxa"/>
            <w:tcBorders>
              <w:top w:val="single" w:sz="4" w:space="0" w:color="000000"/>
              <w:left w:val="single" w:sz="4" w:space="0" w:color="000000"/>
              <w:bottom w:val="single" w:sz="4" w:space="0" w:color="000000"/>
              <w:right w:val="single" w:sz="4" w:space="0" w:color="000000"/>
            </w:tcBorders>
          </w:tcPr>
          <w:p w:rsidR="003B758D" w:rsidRPr="003B758D" w:rsidRDefault="003B758D" w:rsidP="002B7D49">
            <w:pPr>
              <w:pStyle w:val="CellBody"/>
              <w:spacing w:line="240" w:lineRule="auto"/>
              <w:jc w:val="center"/>
              <w:rPr>
                <w:sz w:val="16"/>
                <w:szCs w:val="16"/>
                <w:lang w:val="en-US"/>
              </w:rPr>
            </w:pPr>
            <w:r w:rsidRPr="003B758D">
              <w:rPr>
                <w:sz w:val="16"/>
                <w:szCs w:val="16"/>
                <w:lang w:val="en-US"/>
              </w:rPr>
              <w:sym w:font="Wingdings" w:char="F0FC"/>
            </w:r>
          </w:p>
        </w:tc>
        <w:tc>
          <w:tcPr>
            <w:tcW w:w="170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B758D" w:rsidRPr="003B758D" w:rsidRDefault="003B758D" w:rsidP="002B7D49">
            <w:pPr>
              <w:pStyle w:val="CellBody"/>
              <w:spacing w:line="240" w:lineRule="auto"/>
              <w:rPr>
                <w:sz w:val="16"/>
                <w:szCs w:val="16"/>
                <w:lang w:val="en-US"/>
              </w:rPr>
            </w:pPr>
          </w:p>
        </w:tc>
      </w:tr>
      <w:tr w:rsidR="003B758D" w:rsidRPr="003B758D" w:rsidTr="005854D6">
        <w:tc>
          <w:tcPr>
            <w:tcW w:w="9082" w:type="dxa"/>
            <w:gridSpan w:val="4"/>
            <w:tcBorders>
              <w:top w:val="single" w:sz="4" w:space="0" w:color="000000"/>
              <w:left w:val="single" w:sz="4" w:space="0" w:color="000000"/>
              <w:bottom w:val="single" w:sz="4" w:space="0" w:color="000000"/>
              <w:right w:val="single" w:sz="4" w:space="0" w:color="000000"/>
            </w:tcBorders>
          </w:tcPr>
          <w:p w:rsidR="003B758D" w:rsidRPr="003B758D" w:rsidRDefault="003B758D" w:rsidP="002B7D49">
            <w:pPr>
              <w:pStyle w:val="CellBody"/>
              <w:tabs>
                <w:tab w:val="left" w:pos="569"/>
              </w:tabs>
              <w:spacing w:line="240" w:lineRule="auto"/>
              <w:ind w:left="340" w:hanging="170"/>
              <w:rPr>
                <w:sz w:val="16"/>
                <w:szCs w:val="16"/>
                <w:lang w:val="en-US"/>
              </w:rPr>
            </w:pPr>
            <w:r w:rsidRPr="003B758D">
              <w:rPr>
                <w:sz w:val="16"/>
                <w:szCs w:val="16"/>
                <w:lang w:val="en-US"/>
              </w:rPr>
              <w:t>2.</w:t>
            </w:r>
            <w:r w:rsidRPr="003B758D">
              <w:rPr>
                <w:sz w:val="16"/>
                <w:szCs w:val="16"/>
                <w:lang w:val="en-US"/>
              </w:rPr>
              <w:tab/>
            </w:r>
            <w:r w:rsidR="002B7D49">
              <w:rPr>
                <w:sz w:val="16"/>
                <w:szCs w:val="16"/>
                <w:lang w:val="en-US"/>
              </w:rPr>
              <w:t>Confirmation that c</w:t>
            </w:r>
            <w:r w:rsidRPr="003B758D">
              <w:rPr>
                <w:sz w:val="16"/>
                <w:szCs w:val="16"/>
                <w:lang w:val="en-US"/>
              </w:rPr>
              <w:t>ornerstone investment agreement does not contain any material terms which are more favourable to the connected client/existing shareholder or its close associates</w:t>
            </w:r>
            <w:r w:rsidR="002B7D49">
              <w:rPr>
                <w:sz w:val="16"/>
                <w:szCs w:val="16"/>
                <w:lang w:val="en-US"/>
              </w:rPr>
              <w:t xml:space="preserve"> from:</w:t>
            </w:r>
          </w:p>
        </w:tc>
      </w:tr>
      <w:tr w:rsidR="003B758D" w:rsidRPr="003B758D" w:rsidTr="002B7D49">
        <w:tc>
          <w:tcPr>
            <w:tcW w:w="3691" w:type="dxa"/>
            <w:tcBorders>
              <w:top w:val="single" w:sz="4" w:space="0" w:color="000000"/>
              <w:left w:val="single" w:sz="4" w:space="0" w:color="000000"/>
              <w:bottom w:val="single" w:sz="4" w:space="0" w:color="000000"/>
              <w:right w:val="single" w:sz="4" w:space="0" w:color="000000"/>
            </w:tcBorders>
          </w:tcPr>
          <w:p w:rsidR="003B758D" w:rsidRPr="003B758D" w:rsidRDefault="003B758D" w:rsidP="002B7D49">
            <w:pPr>
              <w:pStyle w:val="CellBody"/>
              <w:tabs>
                <w:tab w:val="left" w:pos="569"/>
              </w:tabs>
              <w:spacing w:line="240" w:lineRule="auto"/>
              <w:ind w:left="431"/>
              <w:rPr>
                <w:sz w:val="16"/>
                <w:szCs w:val="16"/>
                <w:lang w:val="en-US"/>
              </w:rPr>
            </w:pPr>
            <w:r w:rsidRPr="003B758D">
              <w:rPr>
                <w:sz w:val="16"/>
                <w:szCs w:val="16"/>
                <w:lang w:val="en-US"/>
              </w:rPr>
              <w:t>- applicant</w:t>
            </w:r>
          </w:p>
        </w:tc>
        <w:tc>
          <w:tcPr>
            <w:tcW w:w="1843" w:type="dxa"/>
            <w:tcBorders>
              <w:top w:val="single" w:sz="4" w:space="0" w:color="000000"/>
              <w:left w:val="single" w:sz="4" w:space="0" w:color="000000"/>
              <w:bottom w:val="single" w:sz="4" w:space="0" w:color="000000"/>
              <w:right w:val="single" w:sz="4" w:space="0" w:color="000000"/>
            </w:tcBorders>
          </w:tcPr>
          <w:p w:rsidR="003B758D" w:rsidRPr="003B758D" w:rsidRDefault="003B758D" w:rsidP="002B7D49">
            <w:pPr>
              <w:pStyle w:val="CellBody"/>
              <w:spacing w:line="240" w:lineRule="auto"/>
              <w:jc w:val="center"/>
              <w:rPr>
                <w:sz w:val="16"/>
                <w:szCs w:val="16"/>
                <w:lang w:val="en-US"/>
              </w:rPr>
            </w:pPr>
            <w:r w:rsidRPr="003B758D">
              <w:rPr>
                <w:sz w:val="16"/>
                <w:szCs w:val="16"/>
                <w:lang w:val="en-US"/>
              </w:rPr>
              <w:sym w:font="Wingdings" w:char="F0FC"/>
            </w:r>
          </w:p>
        </w:tc>
        <w:tc>
          <w:tcPr>
            <w:tcW w:w="1842" w:type="dxa"/>
            <w:tcBorders>
              <w:top w:val="single" w:sz="4" w:space="0" w:color="000000"/>
              <w:left w:val="single" w:sz="4" w:space="0" w:color="000000"/>
              <w:bottom w:val="single" w:sz="4" w:space="0" w:color="000000"/>
              <w:right w:val="single" w:sz="4" w:space="0" w:color="000000"/>
            </w:tcBorders>
          </w:tcPr>
          <w:p w:rsidR="003B758D" w:rsidRPr="003B758D" w:rsidRDefault="003B758D" w:rsidP="002B7D49">
            <w:pPr>
              <w:pStyle w:val="CellBody"/>
              <w:spacing w:line="240" w:lineRule="auto"/>
              <w:jc w:val="center"/>
              <w:rPr>
                <w:sz w:val="16"/>
                <w:szCs w:val="16"/>
                <w:lang w:val="en-US"/>
              </w:rPr>
            </w:pPr>
            <w:r w:rsidRPr="003B758D">
              <w:rPr>
                <w:sz w:val="16"/>
                <w:szCs w:val="16"/>
                <w:lang w:val="en-US"/>
              </w:rPr>
              <w:sym w:font="Wingdings" w:char="F0FC"/>
            </w:r>
          </w:p>
        </w:tc>
        <w:tc>
          <w:tcPr>
            <w:tcW w:w="1706" w:type="dxa"/>
            <w:tcBorders>
              <w:top w:val="single" w:sz="4" w:space="0" w:color="000000"/>
              <w:left w:val="single" w:sz="4" w:space="0" w:color="000000"/>
              <w:bottom w:val="single" w:sz="4" w:space="0" w:color="000000"/>
              <w:right w:val="single" w:sz="4" w:space="0" w:color="000000"/>
            </w:tcBorders>
          </w:tcPr>
          <w:p w:rsidR="003B758D" w:rsidRPr="003B758D" w:rsidRDefault="003B758D" w:rsidP="002B7D49">
            <w:pPr>
              <w:pStyle w:val="CellBody"/>
              <w:spacing w:line="240" w:lineRule="auto"/>
              <w:jc w:val="center"/>
              <w:rPr>
                <w:sz w:val="16"/>
                <w:szCs w:val="16"/>
                <w:lang w:val="en-US"/>
              </w:rPr>
            </w:pPr>
            <w:r w:rsidRPr="003B758D">
              <w:rPr>
                <w:sz w:val="16"/>
                <w:szCs w:val="16"/>
                <w:lang w:val="en-US"/>
              </w:rPr>
              <w:sym w:font="Wingdings" w:char="F0FC"/>
            </w:r>
          </w:p>
        </w:tc>
      </w:tr>
      <w:tr w:rsidR="003B758D" w:rsidRPr="003B758D" w:rsidTr="005854D6">
        <w:tc>
          <w:tcPr>
            <w:tcW w:w="9082" w:type="dxa"/>
            <w:gridSpan w:val="4"/>
            <w:tcBorders>
              <w:top w:val="single" w:sz="4" w:space="0" w:color="000000"/>
              <w:left w:val="single" w:sz="4" w:space="0" w:color="000000"/>
              <w:bottom w:val="single" w:sz="4" w:space="0" w:color="000000"/>
              <w:right w:val="single" w:sz="4" w:space="0" w:color="000000"/>
            </w:tcBorders>
          </w:tcPr>
          <w:p w:rsidR="003B758D" w:rsidRPr="003B758D" w:rsidRDefault="003B758D" w:rsidP="002B7D49">
            <w:pPr>
              <w:pStyle w:val="CellBody"/>
              <w:tabs>
                <w:tab w:val="left" w:pos="569"/>
              </w:tabs>
              <w:spacing w:line="240" w:lineRule="auto"/>
              <w:ind w:left="340" w:hanging="170"/>
              <w:rPr>
                <w:sz w:val="16"/>
                <w:szCs w:val="16"/>
                <w:lang w:val="en-US"/>
              </w:rPr>
            </w:pPr>
            <w:r w:rsidRPr="003B758D">
              <w:rPr>
                <w:sz w:val="16"/>
                <w:szCs w:val="16"/>
                <w:lang w:val="en-US"/>
              </w:rPr>
              <w:t>3.</w:t>
            </w:r>
            <w:r w:rsidRPr="003B758D">
              <w:rPr>
                <w:sz w:val="16"/>
                <w:szCs w:val="16"/>
                <w:lang w:val="en-US"/>
              </w:rPr>
              <w:tab/>
            </w:r>
            <w:r w:rsidR="002B7D49">
              <w:rPr>
                <w:sz w:val="16"/>
                <w:szCs w:val="16"/>
                <w:lang w:val="en-US"/>
              </w:rPr>
              <w:t>No preferential treatment confirmations from:</w:t>
            </w:r>
          </w:p>
        </w:tc>
      </w:tr>
      <w:tr w:rsidR="003B758D" w:rsidRPr="003B758D" w:rsidTr="002B7D49">
        <w:tc>
          <w:tcPr>
            <w:tcW w:w="3691" w:type="dxa"/>
            <w:tcBorders>
              <w:top w:val="single" w:sz="4" w:space="0" w:color="000000"/>
              <w:left w:val="single" w:sz="4" w:space="0" w:color="000000"/>
              <w:bottom w:val="single" w:sz="4" w:space="0" w:color="000000"/>
              <w:right w:val="single" w:sz="4" w:space="0" w:color="000000"/>
            </w:tcBorders>
          </w:tcPr>
          <w:p w:rsidR="003B758D" w:rsidRPr="003B758D" w:rsidRDefault="003B758D" w:rsidP="002B7D49">
            <w:pPr>
              <w:pStyle w:val="CellBody"/>
              <w:tabs>
                <w:tab w:val="left" w:pos="569"/>
              </w:tabs>
              <w:spacing w:line="240" w:lineRule="auto"/>
              <w:ind w:left="431"/>
              <w:rPr>
                <w:sz w:val="16"/>
                <w:szCs w:val="16"/>
                <w:lang w:val="en-US"/>
              </w:rPr>
            </w:pPr>
            <w:r w:rsidRPr="003B758D">
              <w:rPr>
                <w:sz w:val="16"/>
                <w:szCs w:val="16"/>
                <w:lang w:val="en-US"/>
              </w:rPr>
              <w:t>- applicant</w:t>
            </w:r>
          </w:p>
        </w:tc>
        <w:tc>
          <w:tcPr>
            <w:tcW w:w="1843" w:type="dxa"/>
            <w:tcBorders>
              <w:top w:val="single" w:sz="4" w:space="0" w:color="000000"/>
              <w:left w:val="single" w:sz="4" w:space="0" w:color="000000"/>
              <w:bottom w:val="single" w:sz="4" w:space="0" w:color="000000"/>
              <w:right w:val="single" w:sz="4" w:space="0" w:color="000000"/>
            </w:tcBorders>
          </w:tcPr>
          <w:p w:rsidR="003B758D" w:rsidRPr="003B758D" w:rsidRDefault="003B758D" w:rsidP="002B7D49">
            <w:pPr>
              <w:jc w:val="center"/>
              <w:rPr>
                <w:sz w:val="16"/>
                <w:szCs w:val="16"/>
              </w:rPr>
            </w:pPr>
            <w:r w:rsidRPr="003B758D">
              <w:rPr>
                <w:sz w:val="16"/>
                <w:szCs w:val="16"/>
                <w:lang w:val="en-US"/>
              </w:rPr>
              <w:sym w:font="Wingdings" w:char="F0FC"/>
            </w:r>
          </w:p>
        </w:tc>
        <w:tc>
          <w:tcPr>
            <w:tcW w:w="1842" w:type="dxa"/>
            <w:tcBorders>
              <w:top w:val="single" w:sz="4" w:space="0" w:color="000000"/>
              <w:left w:val="single" w:sz="4" w:space="0" w:color="000000"/>
              <w:bottom w:val="single" w:sz="4" w:space="0" w:color="000000"/>
              <w:right w:val="single" w:sz="4" w:space="0" w:color="000000"/>
            </w:tcBorders>
          </w:tcPr>
          <w:p w:rsidR="003B758D" w:rsidRPr="003B758D" w:rsidRDefault="003B758D" w:rsidP="002B7D49">
            <w:pPr>
              <w:jc w:val="center"/>
              <w:rPr>
                <w:sz w:val="16"/>
                <w:szCs w:val="16"/>
              </w:rPr>
            </w:pPr>
            <w:r w:rsidRPr="003B758D">
              <w:rPr>
                <w:sz w:val="16"/>
                <w:szCs w:val="16"/>
                <w:lang w:val="en-US"/>
              </w:rPr>
              <w:sym w:font="Wingdings" w:char="F0FC"/>
            </w:r>
          </w:p>
        </w:tc>
        <w:tc>
          <w:tcPr>
            <w:tcW w:w="1706" w:type="dxa"/>
            <w:tcBorders>
              <w:top w:val="single" w:sz="4" w:space="0" w:color="000000"/>
              <w:left w:val="single" w:sz="4" w:space="0" w:color="000000"/>
              <w:bottom w:val="single" w:sz="4" w:space="0" w:color="000000"/>
              <w:right w:val="single" w:sz="4" w:space="0" w:color="000000"/>
            </w:tcBorders>
          </w:tcPr>
          <w:p w:rsidR="003B758D" w:rsidRPr="003B758D" w:rsidRDefault="003B758D" w:rsidP="002B7D49">
            <w:pPr>
              <w:jc w:val="center"/>
              <w:rPr>
                <w:sz w:val="16"/>
                <w:szCs w:val="16"/>
              </w:rPr>
            </w:pPr>
            <w:r w:rsidRPr="003B758D">
              <w:rPr>
                <w:sz w:val="16"/>
                <w:szCs w:val="16"/>
                <w:lang w:val="en-US"/>
              </w:rPr>
              <w:sym w:font="Wingdings" w:char="F0FC"/>
            </w:r>
          </w:p>
        </w:tc>
      </w:tr>
      <w:tr w:rsidR="003B758D" w:rsidRPr="003B758D" w:rsidTr="002B7D49">
        <w:tc>
          <w:tcPr>
            <w:tcW w:w="3691" w:type="dxa"/>
            <w:tcBorders>
              <w:top w:val="single" w:sz="4" w:space="0" w:color="000000"/>
              <w:left w:val="single" w:sz="4" w:space="0" w:color="000000"/>
              <w:bottom w:val="single" w:sz="4" w:space="0" w:color="000000"/>
              <w:right w:val="single" w:sz="4" w:space="0" w:color="000000"/>
            </w:tcBorders>
          </w:tcPr>
          <w:p w:rsidR="003B758D" w:rsidRPr="003B758D" w:rsidRDefault="003B758D" w:rsidP="002B7D49">
            <w:pPr>
              <w:pStyle w:val="CellBody"/>
              <w:tabs>
                <w:tab w:val="left" w:pos="569"/>
              </w:tabs>
              <w:spacing w:line="240" w:lineRule="auto"/>
              <w:ind w:left="431"/>
              <w:rPr>
                <w:sz w:val="16"/>
                <w:szCs w:val="16"/>
                <w:lang w:val="en-US"/>
              </w:rPr>
            </w:pPr>
            <w:r w:rsidRPr="003B758D">
              <w:rPr>
                <w:sz w:val="16"/>
                <w:szCs w:val="16"/>
                <w:lang w:val="en-US"/>
              </w:rPr>
              <w:t>- connected broker/distributor</w:t>
            </w:r>
          </w:p>
        </w:tc>
        <w:tc>
          <w:tcPr>
            <w:tcW w:w="1843" w:type="dxa"/>
            <w:tcBorders>
              <w:top w:val="single" w:sz="4" w:space="0" w:color="000000"/>
              <w:left w:val="single" w:sz="4" w:space="0" w:color="000000"/>
              <w:bottom w:val="single" w:sz="4" w:space="0" w:color="000000"/>
              <w:right w:val="single" w:sz="4" w:space="0" w:color="000000"/>
            </w:tcBorders>
          </w:tcPr>
          <w:p w:rsidR="003B758D" w:rsidRPr="003B758D" w:rsidRDefault="003B758D" w:rsidP="002B7D49">
            <w:pPr>
              <w:jc w:val="center"/>
              <w:rPr>
                <w:sz w:val="16"/>
                <w:szCs w:val="16"/>
              </w:rPr>
            </w:pPr>
            <w:r w:rsidRPr="003B758D">
              <w:rPr>
                <w:sz w:val="16"/>
                <w:szCs w:val="16"/>
                <w:lang w:val="en-US"/>
              </w:rPr>
              <w:sym w:font="Wingdings" w:char="F0FC"/>
            </w:r>
          </w:p>
        </w:tc>
        <w:tc>
          <w:tcPr>
            <w:tcW w:w="1842" w:type="dxa"/>
            <w:tcBorders>
              <w:top w:val="single" w:sz="4" w:space="0" w:color="000000"/>
              <w:left w:val="single" w:sz="4" w:space="0" w:color="000000"/>
              <w:bottom w:val="single" w:sz="4" w:space="0" w:color="000000"/>
              <w:right w:val="single" w:sz="4" w:space="0" w:color="000000"/>
            </w:tcBorders>
          </w:tcPr>
          <w:p w:rsidR="003B758D" w:rsidRPr="003B758D" w:rsidRDefault="003B758D" w:rsidP="002B7D49">
            <w:pPr>
              <w:jc w:val="center"/>
              <w:rPr>
                <w:sz w:val="16"/>
                <w:szCs w:val="16"/>
              </w:rPr>
            </w:pPr>
            <w:r w:rsidRPr="003B758D">
              <w:rPr>
                <w:sz w:val="16"/>
                <w:szCs w:val="16"/>
                <w:lang w:val="en-US"/>
              </w:rPr>
              <w:sym w:font="Wingdings" w:char="F0FC"/>
            </w:r>
          </w:p>
        </w:tc>
        <w:tc>
          <w:tcPr>
            <w:tcW w:w="170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B758D" w:rsidRPr="003B758D" w:rsidRDefault="003B758D" w:rsidP="002B7D49">
            <w:pPr>
              <w:jc w:val="center"/>
              <w:rPr>
                <w:sz w:val="16"/>
                <w:szCs w:val="16"/>
              </w:rPr>
            </w:pPr>
          </w:p>
        </w:tc>
      </w:tr>
      <w:tr w:rsidR="003B758D" w:rsidRPr="003B758D" w:rsidTr="002B7D49">
        <w:tc>
          <w:tcPr>
            <w:tcW w:w="3691" w:type="dxa"/>
            <w:tcBorders>
              <w:top w:val="single" w:sz="4" w:space="0" w:color="000000"/>
              <w:left w:val="single" w:sz="4" w:space="0" w:color="000000"/>
              <w:bottom w:val="single" w:sz="4" w:space="0" w:color="000000"/>
              <w:right w:val="single" w:sz="4" w:space="0" w:color="000000"/>
            </w:tcBorders>
          </w:tcPr>
          <w:p w:rsidR="003B758D" w:rsidRPr="003B758D" w:rsidRDefault="003B758D" w:rsidP="002B7D49">
            <w:pPr>
              <w:pStyle w:val="CellBody"/>
              <w:tabs>
                <w:tab w:val="left" w:pos="569"/>
              </w:tabs>
              <w:spacing w:line="240" w:lineRule="auto"/>
              <w:ind w:left="431"/>
              <w:rPr>
                <w:sz w:val="16"/>
                <w:szCs w:val="16"/>
                <w:lang w:val="en-US"/>
              </w:rPr>
            </w:pPr>
            <w:r w:rsidRPr="003B758D">
              <w:rPr>
                <w:sz w:val="16"/>
                <w:szCs w:val="16"/>
                <w:lang w:val="en-US"/>
              </w:rPr>
              <w:t>- bookrunners</w:t>
            </w:r>
          </w:p>
        </w:tc>
        <w:tc>
          <w:tcPr>
            <w:tcW w:w="1843" w:type="dxa"/>
            <w:tcBorders>
              <w:top w:val="single" w:sz="4" w:space="0" w:color="000000"/>
              <w:left w:val="single" w:sz="4" w:space="0" w:color="000000"/>
              <w:bottom w:val="single" w:sz="4" w:space="0" w:color="000000"/>
              <w:right w:val="single" w:sz="4" w:space="0" w:color="000000"/>
            </w:tcBorders>
          </w:tcPr>
          <w:p w:rsidR="003B758D" w:rsidRPr="003B758D" w:rsidRDefault="003B758D" w:rsidP="002B7D49">
            <w:pPr>
              <w:jc w:val="center"/>
              <w:rPr>
                <w:sz w:val="16"/>
                <w:szCs w:val="16"/>
              </w:rPr>
            </w:pPr>
            <w:r w:rsidRPr="003B758D">
              <w:rPr>
                <w:sz w:val="16"/>
                <w:szCs w:val="16"/>
                <w:lang w:val="en-US"/>
              </w:rPr>
              <w:sym w:font="Wingdings" w:char="F0FC"/>
            </w:r>
          </w:p>
        </w:tc>
        <w:tc>
          <w:tcPr>
            <w:tcW w:w="1842" w:type="dxa"/>
            <w:tcBorders>
              <w:top w:val="single" w:sz="4" w:space="0" w:color="000000"/>
              <w:left w:val="single" w:sz="4" w:space="0" w:color="000000"/>
              <w:bottom w:val="single" w:sz="4" w:space="0" w:color="000000"/>
              <w:right w:val="single" w:sz="4" w:space="0" w:color="000000"/>
            </w:tcBorders>
          </w:tcPr>
          <w:p w:rsidR="003B758D" w:rsidRPr="003B758D" w:rsidRDefault="003B758D" w:rsidP="002B7D49">
            <w:pPr>
              <w:jc w:val="center"/>
              <w:rPr>
                <w:sz w:val="16"/>
                <w:szCs w:val="16"/>
              </w:rPr>
            </w:pPr>
            <w:r w:rsidRPr="003B758D">
              <w:rPr>
                <w:sz w:val="16"/>
                <w:szCs w:val="16"/>
                <w:lang w:val="en-US"/>
              </w:rPr>
              <w:sym w:font="Wingdings" w:char="F0FC"/>
            </w:r>
          </w:p>
        </w:tc>
        <w:tc>
          <w:tcPr>
            <w:tcW w:w="1706" w:type="dxa"/>
            <w:tcBorders>
              <w:top w:val="single" w:sz="4" w:space="0" w:color="000000"/>
              <w:left w:val="single" w:sz="4" w:space="0" w:color="000000"/>
              <w:bottom w:val="single" w:sz="4" w:space="0" w:color="000000"/>
              <w:right w:val="single" w:sz="4" w:space="0" w:color="000000"/>
            </w:tcBorders>
          </w:tcPr>
          <w:p w:rsidR="003B758D" w:rsidRPr="003B758D" w:rsidRDefault="003B758D" w:rsidP="002B7D49">
            <w:pPr>
              <w:jc w:val="center"/>
              <w:rPr>
                <w:sz w:val="16"/>
                <w:szCs w:val="16"/>
              </w:rPr>
            </w:pPr>
            <w:r w:rsidRPr="003B758D">
              <w:rPr>
                <w:sz w:val="16"/>
                <w:szCs w:val="16"/>
                <w:lang w:val="en-US"/>
              </w:rPr>
              <w:sym w:font="Wingdings" w:char="F0FC"/>
            </w:r>
          </w:p>
        </w:tc>
      </w:tr>
      <w:tr w:rsidR="003B758D" w:rsidRPr="003B758D" w:rsidTr="002B7D49">
        <w:tc>
          <w:tcPr>
            <w:tcW w:w="3691" w:type="dxa"/>
            <w:tcBorders>
              <w:top w:val="single" w:sz="4" w:space="0" w:color="000000"/>
              <w:left w:val="single" w:sz="4" w:space="0" w:color="000000"/>
              <w:bottom w:val="single" w:sz="4" w:space="0" w:color="000000"/>
              <w:right w:val="single" w:sz="4" w:space="0" w:color="000000"/>
            </w:tcBorders>
          </w:tcPr>
          <w:p w:rsidR="003B758D" w:rsidRPr="003B758D" w:rsidRDefault="003B758D" w:rsidP="002B7D49">
            <w:pPr>
              <w:pStyle w:val="CellBody"/>
              <w:tabs>
                <w:tab w:val="left" w:pos="569"/>
              </w:tabs>
              <w:spacing w:line="240" w:lineRule="auto"/>
              <w:ind w:left="431"/>
              <w:rPr>
                <w:sz w:val="16"/>
                <w:szCs w:val="16"/>
                <w:lang w:val="en-US"/>
              </w:rPr>
            </w:pPr>
            <w:r w:rsidRPr="003B758D">
              <w:rPr>
                <w:sz w:val="16"/>
                <w:szCs w:val="16"/>
                <w:lang w:val="en-US"/>
              </w:rPr>
              <w:t>- connected client</w:t>
            </w:r>
          </w:p>
        </w:tc>
        <w:tc>
          <w:tcPr>
            <w:tcW w:w="1843" w:type="dxa"/>
            <w:tcBorders>
              <w:top w:val="single" w:sz="4" w:space="0" w:color="000000"/>
              <w:left w:val="single" w:sz="4" w:space="0" w:color="000000"/>
              <w:bottom w:val="single" w:sz="4" w:space="0" w:color="000000"/>
              <w:right w:val="single" w:sz="4" w:space="0" w:color="000000"/>
            </w:tcBorders>
          </w:tcPr>
          <w:p w:rsidR="003B758D" w:rsidRPr="003B758D" w:rsidRDefault="003B758D" w:rsidP="002B7D49">
            <w:pPr>
              <w:jc w:val="center"/>
              <w:rPr>
                <w:sz w:val="16"/>
                <w:szCs w:val="16"/>
              </w:rPr>
            </w:pPr>
            <w:r w:rsidRPr="003B758D">
              <w:rPr>
                <w:sz w:val="16"/>
                <w:szCs w:val="16"/>
                <w:lang w:val="en-US"/>
              </w:rPr>
              <w:sym w:font="Wingdings" w:char="F0FC"/>
            </w:r>
          </w:p>
        </w:tc>
        <w:tc>
          <w:tcPr>
            <w:tcW w:w="1842" w:type="dxa"/>
            <w:tcBorders>
              <w:top w:val="single" w:sz="4" w:space="0" w:color="000000"/>
              <w:left w:val="single" w:sz="4" w:space="0" w:color="000000"/>
              <w:bottom w:val="single" w:sz="4" w:space="0" w:color="000000"/>
              <w:right w:val="single" w:sz="4" w:space="0" w:color="000000"/>
            </w:tcBorders>
          </w:tcPr>
          <w:p w:rsidR="003B758D" w:rsidRPr="003B758D" w:rsidRDefault="003B758D" w:rsidP="002B7D49">
            <w:pPr>
              <w:jc w:val="center"/>
              <w:rPr>
                <w:sz w:val="16"/>
                <w:szCs w:val="16"/>
              </w:rPr>
            </w:pPr>
            <w:r w:rsidRPr="003B758D">
              <w:rPr>
                <w:sz w:val="16"/>
                <w:szCs w:val="16"/>
                <w:lang w:val="en-US"/>
              </w:rPr>
              <w:sym w:font="Wingdings" w:char="F0FC"/>
            </w:r>
          </w:p>
        </w:tc>
        <w:tc>
          <w:tcPr>
            <w:tcW w:w="170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B758D" w:rsidRPr="003B758D" w:rsidRDefault="003B758D" w:rsidP="002B7D49">
            <w:pPr>
              <w:jc w:val="center"/>
              <w:rPr>
                <w:sz w:val="16"/>
                <w:szCs w:val="16"/>
              </w:rPr>
            </w:pPr>
          </w:p>
        </w:tc>
      </w:tr>
      <w:tr w:rsidR="003B758D" w:rsidRPr="003B758D" w:rsidTr="002B7D49">
        <w:tc>
          <w:tcPr>
            <w:tcW w:w="3691" w:type="dxa"/>
            <w:tcBorders>
              <w:top w:val="single" w:sz="4" w:space="0" w:color="000000"/>
              <w:left w:val="single" w:sz="4" w:space="0" w:color="000000"/>
              <w:bottom w:val="single" w:sz="4" w:space="0" w:color="000000"/>
              <w:right w:val="single" w:sz="4" w:space="0" w:color="000000"/>
            </w:tcBorders>
          </w:tcPr>
          <w:p w:rsidR="003B758D" w:rsidRPr="003B758D" w:rsidRDefault="003B758D" w:rsidP="002B7D49">
            <w:pPr>
              <w:pStyle w:val="CellBody"/>
              <w:tabs>
                <w:tab w:val="left" w:pos="569"/>
              </w:tabs>
              <w:spacing w:line="240" w:lineRule="auto"/>
              <w:ind w:left="431"/>
              <w:rPr>
                <w:sz w:val="16"/>
                <w:szCs w:val="16"/>
                <w:lang w:val="en-US"/>
              </w:rPr>
            </w:pPr>
            <w:r w:rsidRPr="003B758D">
              <w:rPr>
                <w:sz w:val="16"/>
                <w:szCs w:val="16"/>
                <w:lang w:val="en-US"/>
              </w:rPr>
              <w:t>- sponsor</w:t>
            </w:r>
          </w:p>
        </w:tc>
        <w:tc>
          <w:tcPr>
            <w:tcW w:w="1843" w:type="dxa"/>
            <w:tcBorders>
              <w:top w:val="single" w:sz="4" w:space="0" w:color="000000"/>
              <w:left w:val="single" w:sz="4" w:space="0" w:color="000000"/>
              <w:bottom w:val="single" w:sz="4" w:space="0" w:color="000000"/>
              <w:right w:val="single" w:sz="4" w:space="0" w:color="000000"/>
            </w:tcBorders>
          </w:tcPr>
          <w:p w:rsidR="003B758D" w:rsidRPr="003B758D" w:rsidRDefault="003B758D" w:rsidP="002B7D49">
            <w:pPr>
              <w:jc w:val="center"/>
              <w:rPr>
                <w:sz w:val="16"/>
                <w:szCs w:val="16"/>
              </w:rPr>
            </w:pPr>
            <w:r w:rsidRPr="003B758D">
              <w:rPr>
                <w:sz w:val="16"/>
                <w:szCs w:val="16"/>
                <w:lang w:val="en-US"/>
              </w:rPr>
              <w:sym w:font="Wingdings" w:char="F0FC"/>
            </w:r>
          </w:p>
        </w:tc>
        <w:tc>
          <w:tcPr>
            <w:tcW w:w="1842" w:type="dxa"/>
            <w:tcBorders>
              <w:top w:val="single" w:sz="4" w:space="0" w:color="000000"/>
              <w:left w:val="single" w:sz="4" w:space="0" w:color="000000"/>
              <w:bottom w:val="single" w:sz="4" w:space="0" w:color="000000"/>
              <w:right w:val="single" w:sz="4" w:space="0" w:color="000000"/>
            </w:tcBorders>
          </w:tcPr>
          <w:p w:rsidR="003B758D" w:rsidRPr="003B758D" w:rsidRDefault="003B758D" w:rsidP="002B7D49">
            <w:pPr>
              <w:jc w:val="center"/>
              <w:rPr>
                <w:sz w:val="16"/>
                <w:szCs w:val="16"/>
              </w:rPr>
            </w:pPr>
            <w:r w:rsidRPr="003B758D">
              <w:rPr>
                <w:sz w:val="16"/>
                <w:szCs w:val="16"/>
                <w:lang w:val="en-US"/>
              </w:rPr>
              <w:sym w:font="Wingdings" w:char="F0FC"/>
            </w:r>
          </w:p>
        </w:tc>
        <w:tc>
          <w:tcPr>
            <w:tcW w:w="1706" w:type="dxa"/>
            <w:tcBorders>
              <w:top w:val="single" w:sz="4" w:space="0" w:color="000000"/>
              <w:left w:val="single" w:sz="4" w:space="0" w:color="000000"/>
              <w:bottom w:val="single" w:sz="4" w:space="0" w:color="000000"/>
              <w:right w:val="single" w:sz="4" w:space="0" w:color="000000"/>
            </w:tcBorders>
          </w:tcPr>
          <w:p w:rsidR="003B758D" w:rsidRPr="003B758D" w:rsidRDefault="003B758D" w:rsidP="002B7D49">
            <w:pPr>
              <w:jc w:val="center"/>
              <w:rPr>
                <w:sz w:val="16"/>
                <w:szCs w:val="16"/>
              </w:rPr>
            </w:pPr>
            <w:r w:rsidRPr="003B758D">
              <w:rPr>
                <w:sz w:val="16"/>
                <w:szCs w:val="16"/>
                <w:lang w:val="en-US"/>
              </w:rPr>
              <w:sym w:font="Wingdings" w:char="F0FC"/>
            </w:r>
          </w:p>
        </w:tc>
      </w:tr>
      <w:tr w:rsidR="003B758D" w:rsidRPr="003B758D" w:rsidTr="005854D6">
        <w:tc>
          <w:tcPr>
            <w:tcW w:w="9082" w:type="dxa"/>
            <w:gridSpan w:val="4"/>
            <w:tcBorders>
              <w:top w:val="single" w:sz="4" w:space="0" w:color="000000"/>
              <w:left w:val="single" w:sz="4" w:space="0" w:color="000000"/>
              <w:bottom w:val="single" w:sz="4" w:space="0" w:color="000000"/>
              <w:right w:val="single" w:sz="4" w:space="0" w:color="000000"/>
            </w:tcBorders>
          </w:tcPr>
          <w:p w:rsidR="003B758D" w:rsidRPr="003B758D" w:rsidRDefault="003B758D" w:rsidP="002B7D49">
            <w:pPr>
              <w:pStyle w:val="CellBody"/>
              <w:tabs>
                <w:tab w:val="left" w:pos="569"/>
              </w:tabs>
              <w:spacing w:line="240" w:lineRule="auto"/>
              <w:ind w:left="340" w:hanging="170"/>
              <w:rPr>
                <w:sz w:val="16"/>
                <w:szCs w:val="16"/>
                <w:lang w:val="en-US"/>
              </w:rPr>
            </w:pPr>
            <w:r w:rsidRPr="003B758D">
              <w:rPr>
                <w:sz w:val="16"/>
                <w:szCs w:val="16"/>
                <w:lang w:val="en-US"/>
              </w:rPr>
              <w:t>4.</w:t>
            </w:r>
            <w:r w:rsidRPr="003B758D">
              <w:rPr>
                <w:sz w:val="16"/>
                <w:szCs w:val="16"/>
                <w:lang w:val="en-US"/>
              </w:rPr>
              <w:tab/>
            </w:r>
            <w:r w:rsidR="002B7D49">
              <w:rPr>
                <w:sz w:val="16"/>
                <w:szCs w:val="16"/>
                <w:lang w:val="en-US"/>
              </w:rPr>
              <w:t>Confirmation that c</w:t>
            </w:r>
            <w:r w:rsidRPr="003B758D">
              <w:rPr>
                <w:sz w:val="16"/>
                <w:szCs w:val="16"/>
                <w:lang w:val="en-US"/>
              </w:rPr>
              <w:t xml:space="preserve">onnected broker/distributor </w:t>
            </w:r>
            <w:r w:rsidR="002B7D49">
              <w:rPr>
                <w:sz w:val="16"/>
                <w:szCs w:val="16"/>
                <w:lang w:val="en-US"/>
              </w:rPr>
              <w:t xml:space="preserve">did </w:t>
            </w:r>
            <w:r w:rsidRPr="003B758D">
              <w:rPr>
                <w:sz w:val="16"/>
                <w:szCs w:val="16"/>
                <w:lang w:val="en-US"/>
              </w:rPr>
              <w:t xml:space="preserve">not </w:t>
            </w:r>
            <w:r w:rsidR="002B7D49">
              <w:rPr>
                <w:sz w:val="16"/>
                <w:szCs w:val="16"/>
                <w:lang w:val="en-US"/>
              </w:rPr>
              <w:t>participate</w:t>
            </w:r>
            <w:r w:rsidRPr="003B758D">
              <w:rPr>
                <w:sz w:val="16"/>
                <w:szCs w:val="16"/>
                <w:lang w:val="en-US"/>
              </w:rPr>
              <w:t xml:space="preserve"> in decision-making /discussion</w:t>
            </w:r>
            <w:r w:rsidR="002B7D49">
              <w:rPr>
                <w:sz w:val="16"/>
                <w:szCs w:val="16"/>
                <w:lang w:val="en-US"/>
              </w:rPr>
              <w:t>s</w:t>
            </w:r>
            <w:r w:rsidRPr="003B758D">
              <w:rPr>
                <w:sz w:val="16"/>
                <w:szCs w:val="16"/>
                <w:lang w:val="en-US"/>
              </w:rPr>
              <w:t xml:space="preserve"> </w:t>
            </w:r>
            <w:r w:rsidR="002B7D49">
              <w:rPr>
                <w:sz w:val="16"/>
                <w:szCs w:val="16"/>
                <w:lang w:val="en-US"/>
              </w:rPr>
              <w:t>regarding allocations to the</w:t>
            </w:r>
            <w:r w:rsidRPr="003B758D">
              <w:rPr>
                <w:sz w:val="16"/>
                <w:szCs w:val="16"/>
                <w:lang w:val="en-US"/>
              </w:rPr>
              <w:t xml:space="preserve"> connected client</w:t>
            </w:r>
            <w:r w:rsidR="002B7D49">
              <w:rPr>
                <w:sz w:val="16"/>
                <w:szCs w:val="16"/>
                <w:lang w:val="en-US"/>
              </w:rPr>
              <w:t xml:space="preserve"> from:</w:t>
            </w:r>
          </w:p>
        </w:tc>
      </w:tr>
      <w:tr w:rsidR="003B758D" w:rsidRPr="003B758D" w:rsidTr="002B7D49">
        <w:tc>
          <w:tcPr>
            <w:tcW w:w="3691" w:type="dxa"/>
            <w:tcBorders>
              <w:top w:val="single" w:sz="4" w:space="0" w:color="000000"/>
              <w:left w:val="single" w:sz="4" w:space="0" w:color="000000"/>
              <w:bottom w:val="single" w:sz="4" w:space="0" w:color="000000"/>
              <w:right w:val="single" w:sz="4" w:space="0" w:color="000000"/>
            </w:tcBorders>
          </w:tcPr>
          <w:p w:rsidR="003B758D" w:rsidRPr="003B758D" w:rsidRDefault="003B758D" w:rsidP="002B7D49">
            <w:pPr>
              <w:pStyle w:val="CellBody"/>
              <w:tabs>
                <w:tab w:val="left" w:pos="569"/>
              </w:tabs>
              <w:spacing w:line="240" w:lineRule="auto"/>
              <w:ind w:left="431"/>
              <w:rPr>
                <w:sz w:val="16"/>
                <w:szCs w:val="16"/>
                <w:lang w:val="en-US"/>
              </w:rPr>
            </w:pPr>
            <w:r w:rsidRPr="003B758D">
              <w:rPr>
                <w:sz w:val="16"/>
                <w:szCs w:val="16"/>
                <w:lang w:val="en-US"/>
              </w:rPr>
              <w:t>- applicant</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B758D" w:rsidRPr="003B758D" w:rsidRDefault="003B758D" w:rsidP="002B7D49">
            <w:pPr>
              <w:pStyle w:val="CellBody"/>
              <w:spacing w:line="240" w:lineRule="auto"/>
              <w:rPr>
                <w:sz w:val="16"/>
                <w:szCs w:val="16"/>
                <w:lang w:val="en-US"/>
              </w:rPr>
            </w:pPr>
          </w:p>
        </w:tc>
        <w:tc>
          <w:tcPr>
            <w:tcW w:w="1842" w:type="dxa"/>
            <w:tcBorders>
              <w:top w:val="single" w:sz="4" w:space="0" w:color="000000"/>
              <w:left w:val="single" w:sz="4" w:space="0" w:color="000000"/>
              <w:bottom w:val="single" w:sz="4" w:space="0" w:color="000000"/>
              <w:right w:val="single" w:sz="4" w:space="0" w:color="000000"/>
            </w:tcBorders>
          </w:tcPr>
          <w:p w:rsidR="003B758D" w:rsidRPr="003B758D" w:rsidRDefault="003B758D" w:rsidP="002B7D49">
            <w:pPr>
              <w:jc w:val="center"/>
              <w:rPr>
                <w:sz w:val="16"/>
                <w:szCs w:val="16"/>
              </w:rPr>
            </w:pPr>
            <w:r w:rsidRPr="003B758D">
              <w:rPr>
                <w:sz w:val="16"/>
                <w:szCs w:val="16"/>
                <w:lang w:val="en-US"/>
              </w:rPr>
              <w:sym w:font="Wingdings" w:char="F0FC"/>
            </w:r>
          </w:p>
        </w:tc>
        <w:tc>
          <w:tcPr>
            <w:tcW w:w="170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B758D" w:rsidRPr="003B758D" w:rsidRDefault="003B758D" w:rsidP="002B7D49">
            <w:pPr>
              <w:pStyle w:val="CellBody"/>
              <w:spacing w:line="240" w:lineRule="auto"/>
              <w:rPr>
                <w:sz w:val="16"/>
                <w:szCs w:val="16"/>
                <w:lang w:val="en-US"/>
              </w:rPr>
            </w:pPr>
          </w:p>
        </w:tc>
      </w:tr>
      <w:tr w:rsidR="003B758D" w:rsidRPr="003B758D" w:rsidTr="002B7D49">
        <w:tc>
          <w:tcPr>
            <w:tcW w:w="3691" w:type="dxa"/>
            <w:tcBorders>
              <w:top w:val="single" w:sz="4" w:space="0" w:color="000000"/>
              <w:left w:val="single" w:sz="4" w:space="0" w:color="000000"/>
              <w:bottom w:val="single" w:sz="4" w:space="0" w:color="000000"/>
              <w:right w:val="single" w:sz="4" w:space="0" w:color="000000"/>
            </w:tcBorders>
          </w:tcPr>
          <w:p w:rsidR="003B758D" w:rsidRPr="003B758D" w:rsidRDefault="003B758D" w:rsidP="002B7D49">
            <w:pPr>
              <w:pStyle w:val="CellBody"/>
              <w:tabs>
                <w:tab w:val="left" w:pos="569"/>
              </w:tabs>
              <w:spacing w:line="240" w:lineRule="auto"/>
              <w:ind w:left="431"/>
              <w:rPr>
                <w:sz w:val="16"/>
                <w:szCs w:val="16"/>
                <w:lang w:val="en-US"/>
              </w:rPr>
            </w:pPr>
            <w:r w:rsidRPr="003B758D">
              <w:rPr>
                <w:sz w:val="16"/>
                <w:szCs w:val="16"/>
                <w:lang w:val="en-US"/>
              </w:rPr>
              <w:t>- connected broker/distributor</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B758D" w:rsidRPr="003B758D" w:rsidRDefault="003B758D" w:rsidP="002B7D49">
            <w:pPr>
              <w:pStyle w:val="CellBody"/>
              <w:spacing w:line="240" w:lineRule="auto"/>
              <w:rPr>
                <w:sz w:val="16"/>
                <w:szCs w:val="16"/>
                <w:lang w:val="en-US"/>
              </w:rPr>
            </w:pPr>
          </w:p>
        </w:tc>
        <w:tc>
          <w:tcPr>
            <w:tcW w:w="1842" w:type="dxa"/>
            <w:tcBorders>
              <w:top w:val="single" w:sz="4" w:space="0" w:color="000000"/>
              <w:left w:val="single" w:sz="4" w:space="0" w:color="000000"/>
              <w:bottom w:val="single" w:sz="4" w:space="0" w:color="000000"/>
              <w:right w:val="single" w:sz="4" w:space="0" w:color="000000"/>
            </w:tcBorders>
          </w:tcPr>
          <w:p w:rsidR="003B758D" w:rsidRPr="003B758D" w:rsidRDefault="003B758D" w:rsidP="002B7D49">
            <w:pPr>
              <w:jc w:val="center"/>
              <w:rPr>
                <w:sz w:val="16"/>
                <w:szCs w:val="16"/>
              </w:rPr>
            </w:pPr>
            <w:r w:rsidRPr="003B758D">
              <w:rPr>
                <w:sz w:val="16"/>
                <w:szCs w:val="16"/>
                <w:lang w:val="en-US"/>
              </w:rPr>
              <w:sym w:font="Wingdings" w:char="F0FC"/>
            </w:r>
          </w:p>
        </w:tc>
        <w:tc>
          <w:tcPr>
            <w:tcW w:w="170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B758D" w:rsidRPr="003B758D" w:rsidRDefault="003B758D" w:rsidP="002B7D49">
            <w:pPr>
              <w:pStyle w:val="CellBody"/>
              <w:spacing w:line="240" w:lineRule="auto"/>
              <w:rPr>
                <w:sz w:val="16"/>
                <w:szCs w:val="16"/>
                <w:lang w:val="en-US"/>
              </w:rPr>
            </w:pPr>
          </w:p>
        </w:tc>
      </w:tr>
      <w:tr w:rsidR="003B758D" w:rsidRPr="003B758D" w:rsidTr="002B7D49">
        <w:tc>
          <w:tcPr>
            <w:tcW w:w="3691" w:type="dxa"/>
            <w:tcBorders>
              <w:top w:val="single" w:sz="4" w:space="0" w:color="000000"/>
              <w:left w:val="single" w:sz="4" w:space="0" w:color="000000"/>
              <w:bottom w:val="single" w:sz="4" w:space="0" w:color="000000"/>
              <w:right w:val="single" w:sz="4" w:space="0" w:color="000000"/>
            </w:tcBorders>
          </w:tcPr>
          <w:p w:rsidR="003B758D" w:rsidRPr="003B758D" w:rsidRDefault="003B758D" w:rsidP="002B7D49">
            <w:pPr>
              <w:pStyle w:val="CellBody"/>
              <w:tabs>
                <w:tab w:val="left" w:pos="569"/>
              </w:tabs>
              <w:spacing w:line="240" w:lineRule="auto"/>
              <w:ind w:left="431"/>
              <w:rPr>
                <w:sz w:val="16"/>
                <w:szCs w:val="16"/>
                <w:lang w:val="en-US"/>
              </w:rPr>
            </w:pPr>
            <w:r w:rsidRPr="003B758D">
              <w:rPr>
                <w:sz w:val="16"/>
                <w:szCs w:val="16"/>
                <w:lang w:val="en-US"/>
              </w:rPr>
              <w:t>- bookrunners</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B758D" w:rsidRPr="003B758D" w:rsidRDefault="003B758D" w:rsidP="002B7D49">
            <w:pPr>
              <w:pStyle w:val="CellBody"/>
              <w:spacing w:line="240" w:lineRule="auto"/>
              <w:rPr>
                <w:sz w:val="16"/>
                <w:szCs w:val="16"/>
                <w:lang w:val="en-US"/>
              </w:rPr>
            </w:pPr>
          </w:p>
        </w:tc>
        <w:tc>
          <w:tcPr>
            <w:tcW w:w="1842" w:type="dxa"/>
            <w:tcBorders>
              <w:top w:val="single" w:sz="4" w:space="0" w:color="000000"/>
              <w:left w:val="single" w:sz="4" w:space="0" w:color="000000"/>
              <w:bottom w:val="single" w:sz="4" w:space="0" w:color="000000"/>
              <w:right w:val="single" w:sz="4" w:space="0" w:color="000000"/>
            </w:tcBorders>
          </w:tcPr>
          <w:p w:rsidR="003B758D" w:rsidRPr="003B758D" w:rsidRDefault="003B758D" w:rsidP="002B7D49">
            <w:pPr>
              <w:jc w:val="center"/>
              <w:rPr>
                <w:sz w:val="16"/>
                <w:szCs w:val="16"/>
              </w:rPr>
            </w:pPr>
            <w:r w:rsidRPr="003B758D">
              <w:rPr>
                <w:sz w:val="16"/>
                <w:szCs w:val="16"/>
                <w:lang w:val="en-US"/>
              </w:rPr>
              <w:sym w:font="Wingdings" w:char="F0FC"/>
            </w:r>
          </w:p>
        </w:tc>
        <w:tc>
          <w:tcPr>
            <w:tcW w:w="170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B758D" w:rsidRPr="003B758D" w:rsidRDefault="003B758D" w:rsidP="002B7D49">
            <w:pPr>
              <w:pStyle w:val="CellBody"/>
              <w:spacing w:line="240" w:lineRule="auto"/>
              <w:rPr>
                <w:sz w:val="16"/>
                <w:szCs w:val="16"/>
                <w:lang w:val="en-US"/>
              </w:rPr>
            </w:pPr>
          </w:p>
        </w:tc>
      </w:tr>
      <w:tr w:rsidR="003B758D" w:rsidRPr="003B758D" w:rsidTr="005854D6">
        <w:tc>
          <w:tcPr>
            <w:tcW w:w="9082" w:type="dxa"/>
            <w:gridSpan w:val="4"/>
            <w:tcBorders>
              <w:top w:val="single" w:sz="4" w:space="0" w:color="000000"/>
              <w:left w:val="single" w:sz="4" w:space="0" w:color="000000"/>
              <w:bottom w:val="single" w:sz="4" w:space="0" w:color="000000"/>
              <w:right w:val="single" w:sz="4" w:space="0" w:color="000000"/>
            </w:tcBorders>
          </w:tcPr>
          <w:p w:rsidR="003B758D" w:rsidRPr="003B758D" w:rsidRDefault="003B758D" w:rsidP="002B7D49">
            <w:pPr>
              <w:pStyle w:val="CellBody"/>
              <w:tabs>
                <w:tab w:val="left" w:pos="569"/>
              </w:tabs>
              <w:spacing w:line="240" w:lineRule="auto"/>
              <w:ind w:left="340" w:hanging="170"/>
              <w:rPr>
                <w:sz w:val="16"/>
                <w:szCs w:val="16"/>
                <w:lang w:val="en-US"/>
              </w:rPr>
            </w:pPr>
            <w:r w:rsidRPr="003B758D">
              <w:rPr>
                <w:sz w:val="16"/>
                <w:szCs w:val="16"/>
                <w:lang w:val="en-US"/>
              </w:rPr>
              <w:t>5.</w:t>
            </w:r>
            <w:r w:rsidRPr="003B758D">
              <w:rPr>
                <w:sz w:val="16"/>
                <w:szCs w:val="16"/>
                <w:lang w:val="en-US"/>
              </w:rPr>
              <w:tab/>
              <w:t>Existing shareholder</w:t>
            </w:r>
          </w:p>
        </w:tc>
      </w:tr>
      <w:tr w:rsidR="003B758D" w:rsidRPr="003B758D" w:rsidTr="002B7D49">
        <w:tc>
          <w:tcPr>
            <w:tcW w:w="3691" w:type="dxa"/>
            <w:tcBorders>
              <w:top w:val="single" w:sz="4" w:space="0" w:color="000000"/>
              <w:left w:val="single" w:sz="4" w:space="0" w:color="000000"/>
              <w:bottom w:val="single" w:sz="4" w:space="0" w:color="000000"/>
              <w:right w:val="single" w:sz="4" w:space="0" w:color="000000"/>
            </w:tcBorders>
          </w:tcPr>
          <w:p w:rsidR="003B758D" w:rsidRPr="003B758D" w:rsidRDefault="003B758D" w:rsidP="002B7D49">
            <w:pPr>
              <w:pStyle w:val="CellBody"/>
              <w:tabs>
                <w:tab w:val="left" w:pos="569"/>
              </w:tabs>
              <w:spacing w:line="240" w:lineRule="auto"/>
              <w:ind w:left="572" w:hanging="141"/>
              <w:rPr>
                <w:sz w:val="16"/>
                <w:szCs w:val="16"/>
                <w:lang w:val="en-US"/>
              </w:rPr>
            </w:pPr>
            <w:r w:rsidRPr="003B758D">
              <w:rPr>
                <w:sz w:val="16"/>
                <w:szCs w:val="16"/>
                <w:lang w:val="en-US"/>
              </w:rPr>
              <w:t xml:space="preserve">- </w:t>
            </w:r>
            <w:r w:rsidR="006E2FF1">
              <w:rPr>
                <w:sz w:val="16"/>
                <w:szCs w:val="16"/>
                <w:lang w:val="en-US"/>
              </w:rPr>
              <w:tab/>
            </w:r>
            <w:r w:rsidRPr="003B758D">
              <w:rPr>
                <w:sz w:val="16"/>
                <w:szCs w:val="16"/>
                <w:lang w:val="en-US"/>
              </w:rPr>
              <w:t>is interested in less than 5% of an applicant’s voting rights</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B758D" w:rsidRPr="003B758D" w:rsidRDefault="003B758D" w:rsidP="002B7D49">
            <w:pPr>
              <w:pStyle w:val="CellBody"/>
              <w:spacing w:line="240" w:lineRule="auto"/>
              <w:rPr>
                <w:sz w:val="16"/>
                <w:szCs w:val="16"/>
                <w:highlight w:val="lightGray"/>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B758D" w:rsidRPr="003B758D" w:rsidRDefault="003B758D" w:rsidP="002B7D49">
            <w:pPr>
              <w:pStyle w:val="CellBody"/>
              <w:spacing w:line="240" w:lineRule="auto"/>
              <w:rPr>
                <w:sz w:val="16"/>
                <w:szCs w:val="16"/>
                <w:highlight w:val="lightGray"/>
                <w:lang w:val="en-US"/>
              </w:rPr>
            </w:pPr>
          </w:p>
        </w:tc>
        <w:tc>
          <w:tcPr>
            <w:tcW w:w="1706" w:type="dxa"/>
            <w:tcBorders>
              <w:top w:val="single" w:sz="4" w:space="0" w:color="000000"/>
              <w:left w:val="single" w:sz="4" w:space="0" w:color="000000"/>
              <w:bottom w:val="single" w:sz="4" w:space="0" w:color="000000"/>
              <w:right w:val="single" w:sz="4" w:space="0" w:color="000000"/>
            </w:tcBorders>
          </w:tcPr>
          <w:p w:rsidR="003B758D" w:rsidRPr="003B758D" w:rsidRDefault="003B758D" w:rsidP="002B7D49">
            <w:pPr>
              <w:jc w:val="center"/>
              <w:rPr>
                <w:sz w:val="16"/>
                <w:szCs w:val="16"/>
              </w:rPr>
            </w:pPr>
            <w:r w:rsidRPr="003B758D">
              <w:rPr>
                <w:sz w:val="16"/>
                <w:szCs w:val="16"/>
                <w:lang w:val="en-US"/>
              </w:rPr>
              <w:sym w:font="Wingdings" w:char="F0FC"/>
            </w:r>
          </w:p>
        </w:tc>
      </w:tr>
      <w:tr w:rsidR="003B758D" w:rsidRPr="003B758D" w:rsidTr="002B7D49">
        <w:tc>
          <w:tcPr>
            <w:tcW w:w="3691" w:type="dxa"/>
            <w:tcBorders>
              <w:top w:val="single" w:sz="4" w:space="0" w:color="000000"/>
              <w:left w:val="single" w:sz="4" w:space="0" w:color="000000"/>
              <w:bottom w:val="single" w:sz="4" w:space="0" w:color="000000"/>
              <w:right w:val="single" w:sz="4" w:space="0" w:color="000000"/>
            </w:tcBorders>
          </w:tcPr>
          <w:p w:rsidR="003B758D" w:rsidRPr="003B758D" w:rsidRDefault="003B758D" w:rsidP="002B7D49">
            <w:pPr>
              <w:pStyle w:val="CellBody"/>
              <w:tabs>
                <w:tab w:val="left" w:pos="569"/>
              </w:tabs>
              <w:spacing w:line="240" w:lineRule="auto"/>
              <w:ind w:left="572" w:hanging="141"/>
              <w:rPr>
                <w:sz w:val="16"/>
                <w:szCs w:val="16"/>
                <w:lang w:val="en-US"/>
              </w:rPr>
            </w:pPr>
            <w:r w:rsidRPr="003B758D">
              <w:rPr>
                <w:sz w:val="16"/>
                <w:szCs w:val="16"/>
                <w:lang w:val="en-US"/>
              </w:rPr>
              <w:t xml:space="preserve">- </w:t>
            </w:r>
            <w:r w:rsidR="006E2FF1">
              <w:rPr>
                <w:sz w:val="16"/>
                <w:szCs w:val="16"/>
                <w:lang w:val="en-US"/>
              </w:rPr>
              <w:tab/>
            </w:r>
            <w:r w:rsidRPr="003B758D">
              <w:rPr>
                <w:sz w:val="16"/>
                <w:szCs w:val="16"/>
                <w:lang w:val="en-US"/>
              </w:rPr>
              <w:t>is not a core connected person or its close associate</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B758D" w:rsidRPr="003B758D" w:rsidRDefault="003B758D" w:rsidP="002B7D49">
            <w:pPr>
              <w:pStyle w:val="CellBody"/>
              <w:spacing w:line="240" w:lineRule="auto"/>
              <w:rPr>
                <w:sz w:val="16"/>
                <w:szCs w:val="16"/>
                <w:highlight w:val="lightGray"/>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B758D" w:rsidRPr="003B758D" w:rsidRDefault="003B758D" w:rsidP="002B7D49">
            <w:pPr>
              <w:pStyle w:val="CellBody"/>
              <w:spacing w:line="240" w:lineRule="auto"/>
              <w:rPr>
                <w:sz w:val="16"/>
                <w:szCs w:val="16"/>
                <w:highlight w:val="lightGray"/>
                <w:lang w:val="en-US"/>
              </w:rPr>
            </w:pPr>
          </w:p>
        </w:tc>
        <w:tc>
          <w:tcPr>
            <w:tcW w:w="1706" w:type="dxa"/>
            <w:tcBorders>
              <w:top w:val="single" w:sz="4" w:space="0" w:color="000000"/>
              <w:left w:val="single" w:sz="4" w:space="0" w:color="000000"/>
              <w:bottom w:val="single" w:sz="4" w:space="0" w:color="000000"/>
              <w:right w:val="single" w:sz="4" w:space="0" w:color="000000"/>
            </w:tcBorders>
          </w:tcPr>
          <w:p w:rsidR="003B758D" w:rsidRPr="003B758D" w:rsidRDefault="003B758D" w:rsidP="002B7D49">
            <w:pPr>
              <w:jc w:val="center"/>
              <w:rPr>
                <w:sz w:val="16"/>
                <w:szCs w:val="16"/>
              </w:rPr>
            </w:pPr>
            <w:r w:rsidRPr="003B758D">
              <w:rPr>
                <w:sz w:val="16"/>
                <w:szCs w:val="16"/>
                <w:lang w:val="en-US"/>
              </w:rPr>
              <w:sym w:font="Wingdings" w:char="F0FC"/>
            </w:r>
          </w:p>
        </w:tc>
      </w:tr>
      <w:tr w:rsidR="003B758D" w:rsidRPr="003B758D" w:rsidTr="002B7D49">
        <w:tc>
          <w:tcPr>
            <w:tcW w:w="3691" w:type="dxa"/>
            <w:tcBorders>
              <w:top w:val="single" w:sz="4" w:space="0" w:color="000000"/>
              <w:left w:val="single" w:sz="4" w:space="0" w:color="000000"/>
              <w:bottom w:val="single" w:sz="4" w:space="0" w:color="000000"/>
              <w:right w:val="single" w:sz="4" w:space="0" w:color="000000"/>
            </w:tcBorders>
          </w:tcPr>
          <w:p w:rsidR="003B758D" w:rsidRPr="003B758D" w:rsidRDefault="003B758D" w:rsidP="002B7D49">
            <w:pPr>
              <w:pStyle w:val="CellBody"/>
              <w:tabs>
                <w:tab w:val="left" w:pos="569"/>
              </w:tabs>
              <w:spacing w:line="240" w:lineRule="auto"/>
              <w:ind w:left="572" w:hanging="141"/>
              <w:rPr>
                <w:sz w:val="16"/>
                <w:szCs w:val="16"/>
                <w:lang w:val="en-US"/>
              </w:rPr>
            </w:pPr>
            <w:r w:rsidRPr="003B758D">
              <w:rPr>
                <w:sz w:val="16"/>
                <w:szCs w:val="16"/>
                <w:lang w:val="en-US"/>
              </w:rPr>
              <w:t xml:space="preserve">- </w:t>
            </w:r>
            <w:r w:rsidR="006E2FF1">
              <w:rPr>
                <w:sz w:val="16"/>
                <w:szCs w:val="16"/>
                <w:lang w:val="en-US"/>
              </w:rPr>
              <w:tab/>
            </w:r>
            <w:r w:rsidRPr="003B758D">
              <w:rPr>
                <w:sz w:val="16"/>
                <w:szCs w:val="16"/>
                <w:lang w:val="en-US"/>
              </w:rPr>
              <w:t>does not have the power to appoint directors or any other special rights</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B758D" w:rsidRPr="003B758D" w:rsidRDefault="003B758D" w:rsidP="002B7D49">
            <w:pPr>
              <w:pStyle w:val="CellBody"/>
              <w:spacing w:line="240" w:lineRule="auto"/>
              <w:rPr>
                <w:sz w:val="16"/>
                <w:szCs w:val="16"/>
                <w:highlight w:val="lightGray"/>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B758D" w:rsidRPr="003B758D" w:rsidRDefault="003B758D" w:rsidP="002B7D49">
            <w:pPr>
              <w:pStyle w:val="CellBody"/>
              <w:spacing w:line="240" w:lineRule="auto"/>
              <w:rPr>
                <w:sz w:val="16"/>
                <w:szCs w:val="16"/>
                <w:highlight w:val="lightGray"/>
                <w:lang w:val="en-US"/>
              </w:rPr>
            </w:pPr>
          </w:p>
        </w:tc>
        <w:tc>
          <w:tcPr>
            <w:tcW w:w="1706" w:type="dxa"/>
            <w:tcBorders>
              <w:top w:val="single" w:sz="4" w:space="0" w:color="000000"/>
              <w:left w:val="single" w:sz="4" w:space="0" w:color="000000"/>
              <w:bottom w:val="single" w:sz="4" w:space="0" w:color="000000"/>
              <w:right w:val="single" w:sz="4" w:space="0" w:color="000000"/>
            </w:tcBorders>
          </w:tcPr>
          <w:p w:rsidR="003B758D" w:rsidRPr="003B758D" w:rsidRDefault="003B758D" w:rsidP="002B7D49">
            <w:pPr>
              <w:jc w:val="center"/>
              <w:rPr>
                <w:sz w:val="16"/>
                <w:szCs w:val="16"/>
              </w:rPr>
            </w:pPr>
            <w:r w:rsidRPr="003B758D">
              <w:rPr>
                <w:sz w:val="16"/>
                <w:szCs w:val="16"/>
                <w:lang w:val="en-US"/>
              </w:rPr>
              <w:sym w:font="Wingdings" w:char="F0FC"/>
            </w:r>
          </w:p>
        </w:tc>
      </w:tr>
      <w:tr w:rsidR="003B758D" w:rsidRPr="003B758D" w:rsidTr="002B7D49">
        <w:tc>
          <w:tcPr>
            <w:tcW w:w="3691" w:type="dxa"/>
            <w:tcBorders>
              <w:top w:val="single" w:sz="4" w:space="0" w:color="000000"/>
              <w:left w:val="single" w:sz="4" w:space="0" w:color="000000"/>
              <w:bottom w:val="single" w:sz="4" w:space="0" w:color="000000"/>
              <w:right w:val="single" w:sz="4" w:space="0" w:color="000000"/>
            </w:tcBorders>
          </w:tcPr>
          <w:p w:rsidR="003B758D" w:rsidRPr="003B758D" w:rsidRDefault="003B758D" w:rsidP="00F45932">
            <w:pPr>
              <w:pStyle w:val="CellBody"/>
              <w:spacing w:line="240" w:lineRule="auto"/>
              <w:ind w:left="340" w:hanging="170"/>
              <w:rPr>
                <w:sz w:val="16"/>
                <w:szCs w:val="16"/>
                <w:lang w:val="en-US"/>
              </w:rPr>
            </w:pPr>
            <w:r w:rsidRPr="003B758D">
              <w:rPr>
                <w:sz w:val="16"/>
                <w:szCs w:val="16"/>
                <w:lang w:val="en-US"/>
              </w:rPr>
              <w:t>6. Allocation to the existing shareholder or its close associates will not affect the applicant’s ability to satisfy the public float requirement</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B758D" w:rsidRPr="003B758D" w:rsidRDefault="003B758D" w:rsidP="002B7D49">
            <w:pPr>
              <w:pStyle w:val="CellBody"/>
              <w:spacing w:line="240" w:lineRule="auto"/>
              <w:rPr>
                <w:sz w:val="16"/>
                <w:szCs w:val="16"/>
                <w:highlight w:val="lightGray"/>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B758D" w:rsidRPr="003B758D" w:rsidRDefault="003B758D" w:rsidP="002B7D49">
            <w:pPr>
              <w:pStyle w:val="CellBody"/>
              <w:spacing w:line="240" w:lineRule="auto"/>
              <w:rPr>
                <w:sz w:val="16"/>
                <w:szCs w:val="16"/>
                <w:highlight w:val="lightGray"/>
                <w:lang w:val="en-US"/>
              </w:rPr>
            </w:pPr>
          </w:p>
        </w:tc>
        <w:tc>
          <w:tcPr>
            <w:tcW w:w="1706" w:type="dxa"/>
            <w:tcBorders>
              <w:top w:val="single" w:sz="4" w:space="0" w:color="000000"/>
              <w:left w:val="single" w:sz="4" w:space="0" w:color="000000"/>
              <w:bottom w:val="single" w:sz="4" w:space="0" w:color="000000"/>
              <w:right w:val="single" w:sz="4" w:space="0" w:color="000000"/>
            </w:tcBorders>
          </w:tcPr>
          <w:p w:rsidR="003B758D" w:rsidRPr="003B758D" w:rsidRDefault="003B758D" w:rsidP="002B7D49">
            <w:pPr>
              <w:jc w:val="center"/>
              <w:rPr>
                <w:sz w:val="16"/>
                <w:szCs w:val="16"/>
              </w:rPr>
            </w:pPr>
            <w:r w:rsidRPr="003B758D">
              <w:rPr>
                <w:sz w:val="16"/>
                <w:szCs w:val="16"/>
                <w:lang w:val="en-US"/>
              </w:rPr>
              <w:sym w:font="Wingdings" w:char="F0FC"/>
            </w:r>
          </w:p>
        </w:tc>
      </w:tr>
    </w:tbl>
    <w:p w:rsidR="00D237E3" w:rsidRPr="008D397C" w:rsidRDefault="002B7D49" w:rsidP="00986F30">
      <w:pPr>
        <w:pStyle w:val="Body"/>
      </w:pPr>
      <w:r w:rsidRPr="008D397C">
        <w:rPr>
          <w:noProof/>
          <w:lang w:val="en-US" w:eastAsia="zh-CN" w:bidi="hi-IN"/>
        </w:rPr>
        <mc:AlternateContent>
          <mc:Choice Requires="wps">
            <w:drawing>
              <wp:anchor distT="0" distB="0" distL="114300" distR="114300" simplePos="0" relativeHeight="251659264" behindDoc="0" locked="0" layoutInCell="1" allowOverlap="1" wp14:anchorId="49B0EA1B" wp14:editId="2311DA2A">
                <wp:simplePos x="0" y="0"/>
                <wp:positionH relativeFrom="column">
                  <wp:posOffset>-116205</wp:posOffset>
                </wp:positionH>
                <wp:positionV relativeFrom="paragraph">
                  <wp:posOffset>933450</wp:posOffset>
                </wp:positionV>
                <wp:extent cx="6023610" cy="1326515"/>
                <wp:effectExtent l="0" t="0" r="0" b="698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3610" cy="1326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7D49" w:rsidRPr="002B7D49" w:rsidRDefault="002B7D49" w:rsidP="002B7D49">
                            <w:pPr>
                              <w:pStyle w:val="LLDisclaimer"/>
                            </w:pPr>
                            <w:bookmarkStart w:id="4" w:name="bmkPublicationText"/>
                            <w:r w:rsidRPr="002B7D49">
                              <w:t>Authors: Robert Cleaver, Kevin Cheung, Terri Poon and Christopher Yip</w:t>
                            </w:r>
                          </w:p>
                          <w:p w:rsidR="002B7D49" w:rsidRPr="002B7D49" w:rsidRDefault="002B7D49" w:rsidP="002B7D49">
                            <w:pPr>
                              <w:pStyle w:val="LLDisclaimer"/>
                            </w:pPr>
                            <w:r w:rsidRPr="002B7D49">
                              <w:t>This publication is intended merely to highlight issues and not to be comprehensive, nor to provide legal advice. Should you have any questions on issues reported here or on other areas of law, please contact one of your regular contacts, or contact the editors.</w:t>
                            </w:r>
                            <w:bookmarkEnd w:id="4"/>
                          </w:p>
                          <w:p w:rsidR="002B7D49" w:rsidRPr="002B7D49" w:rsidRDefault="002B7D49" w:rsidP="002B7D49">
                            <w:pPr>
                              <w:pStyle w:val="LLDisclaimer"/>
                            </w:pPr>
                            <w:bookmarkStart w:id="5" w:name="bmkCopyRight"/>
                            <w:r w:rsidRPr="002B7D49">
                              <w:t>© Linklaters Business Services (H.K.) Limited. All Rights reserved 201</w:t>
                            </w:r>
                            <w:bookmarkEnd w:id="5"/>
                            <w:r w:rsidRPr="002B7D49">
                              <w:t>6</w:t>
                            </w:r>
                            <w:r>
                              <w:t>.</w:t>
                            </w:r>
                          </w:p>
                          <w:p w:rsidR="002B7D49" w:rsidRPr="002B7D49" w:rsidRDefault="002B7D49" w:rsidP="002B7D49">
                            <w:pPr>
                              <w:pStyle w:val="LLDisclaimer"/>
                              <w:spacing w:after="0"/>
                            </w:pPr>
                            <w:bookmarkStart w:id="6" w:name="bmkFooter"/>
                            <w:bookmarkEnd w:id="6"/>
                          </w:p>
                          <w:p w:rsidR="002B7D49" w:rsidRPr="002B7D49" w:rsidRDefault="002B7D49" w:rsidP="002B7D49">
                            <w:pPr>
                              <w:pStyle w:val="LLDisclaimer"/>
                            </w:pPr>
                            <w:bookmarkStart w:id="7" w:name="bmkDisclaimer"/>
                            <w:bookmarkEnd w:id="7"/>
                            <w:r w:rsidRPr="002B7D49">
                              <w:t>Please refer to www.linklaters.com/regulation for important information on our regulatory position.</w:t>
                            </w:r>
                          </w:p>
                          <w:p w:rsidR="002B7D49" w:rsidRPr="002B7D49" w:rsidRDefault="002B7D49" w:rsidP="002B7D49">
                            <w:pPr>
                              <w:pStyle w:val="LLDisclaimer"/>
                            </w:pPr>
                            <w:bookmarkStart w:id="8" w:name="bmkRider"/>
                            <w:bookmarkEnd w:id="8"/>
                            <w:r w:rsidRPr="002B7D49">
                              <w:t>We currently hold your contact details, which we use to send you newsletters such as this and for other marketing and business communications.</w:t>
                            </w:r>
                          </w:p>
                          <w:p w:rsidR="002B7D49" w:rsidRPr="002B7D49" w:rsidRDefault="002B7D49" w:rsidP="002B7D49">
                            <w:pPr>
                              <w:pStyle w:val="LLDisclaimer"/>
                            </w:pPr>
                            <w:r w:rsidRPr="002B7D49">
                              <w:t>We use your contact details for our own internal purposes only. This information is available to our offices worldwide and to those of our associated firms.</w:t>
                            </w:r>
                          </w:p>
                          <w:p w:rsidR="002B7D49" w:rsidRPr="002B7D49" w:rsidRDefault="002B7D49" w:rsidP="002B7D49">
                            <w:pPr>
                              <w:pStyle w:val="LLDisclaimer"/>
                            </w:pPr>
                            <w:r w:rsidRPr="002B7D49">
                              <w:t>If any of your details are incorrect or have recently changed, or if you no longer wish to receive this newsletter or other marketing communications, please let us know by emailing us at marketing.database@linklaters.com.</w:t>
                            </w:r>
                          </w:p>
                        </w:txbxContent>
                      </wps:txbx>
                      <wps:bodyPr rot="0" vert="horz" wrap="square" lIns="109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9.15pt;margin-top:73.5pt;width:474.3pt;height:10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" stroked="f">
                <v:textbox inset="3.04mm">
                  <w:txbxContent>
                    <w:p w:rsidR="002B7D49" w:rsidRPr="002B7D49" w:rsidRDefault="002B7D49" w:rsidP="002B7D49">
                      <w:pPr>
                        <w:pStyle w:val="LLDisclaimer"/>
                      </w:pPr>
                      <w:bookmarkStart w:id="9" w:name="bmkPublicationText"/>
                      <w:r w:rsidRPr="002B7D49">
                        <w:t>Authors: Robert Cleaver, Kevin Cheung, Terri Poon and Christopher Yip</w:t>
                      </w:r>
                    </w:p>
                    <w:p w:rsidR="002B7D49" w:rsidRPr="002B7D49" w:rsidRDefault="002B7D49" w:rsidP="002B7D49">
                      <w:pPr>
                        <w:pStyle w:val="LLDisclaimer"/>
                      </w:pPr>
                      <w:r w:rsidRPr="002B7D49">
                        <w:t>This publication is intended merely to highlight issues and not to be comprehensive, nor to provide legal advice. Should you have any questions on issues reported here or on other areas of law, please contact one of your regular contacts, or contact the editors.</w:t>
                      </w:r>
                      <w:bookmarkEnd w:id="9"/>
                    </w:p>
                    <w:p w:rsidR="002B7D49" w:rsidRPr="002B7D49" w:rsidRDefault="002B7D49" w:rsidP="002B7D49">
                      <w:pPr>
                        <w:pStyle w:val="LLDisclaimer"/>
                      </w:pPr>
                      <w:bookmarkStart w:id="10" w:name="bmkCopyRight"/>
                      <w:r w:rsidRPr="002B7D49">
                        <w:t>© Linklaters Business Services (H.K.) Limited. All Rights reserved 201</w:t>
                      </w:r>
                      <w:bookmarkEnd w:id="10"/>
                      <w:r w:rsidRPr="002B7D49">
                        <w:t>6</w:t>
                      </w:r>
                      <w:r>
                        <w:t>.</w:t>
                      </w:r>
                    </w:p>
                    <w:p w:rsidR="002B7D49" w:rsidRPr="002B7D49" w:rsidRDefault="002B7D49" w:rsidP="002B7D49">
                      <w:pPr>
                        <w:pStyle w:val="LLDisclaimer"/>
                        <w:spacing w:after="0"/>
                      </w:pPr>
                      <w:bookmarkStart w:id="11" w:name="bmkFooter"/>
                      <w:bookmarkEnd w:id="11"/>
                    </w:p>
                    <w:p w:rsidR="002B7D49" w:rsidRPr="002B7D49" w:rsidRDefault="002B7D49" w:rsidP="002B7D49">
                      <w:pPr>
                        <w:pStyle w:val="LLDisclaimer"/>
                      </w:pPr>
                      <w:bookmarkStart w:id="12" w:name="bmkDisclaimer"/>
                      <w:bookmarkEnd w:id="12"/>
                      <w:r w:rsidRPr="002B7D49">
                        <w:t>Please refer to www.linklaters.com/regulation for important information on our regulatory position.</w:t>
                      </w:r>
                    </w:p>
                    <w:p w:rsidR="002B7D49" w:rsidRPr="002B7D49" w:rsidRDefault="002B7D49" w:rsidP="002B7D49">
                      <w:pPr>
                        <w:pStyle w:val="LLDisclaimer"/>
                      </w:pPr>
                      <w:bookmarkStart w:id="13" w:name="bmkRider"/>
                      <w:bookmarkEnd w:id="13"/>
                      <w:r w:rsidRPr="002B7D49">
                        <w:t>We currently hold your contact details, which we use to send you newsletters such as this and for other marketing and business communications.</w:t>
                      </w:r>
                    </w:p>
                    <w:p w:rsidR="002B7D49" w:rsidRPr="002B7D49" w:rsidRDefault="002B7D49" w:rsidP="002B7D49">
                      <w:pPr>
                        <w:pStyle w:val="LLDisclaimer"/>
                      </w:pPr>
                      <w:r w:rsidRPr="002B7D49">
                        <w:t>We use your contact details for our own internal purposes only. This information is available to our offices worldwide and to those of our associated firms.</w:t>
                      </w:r>
                    </w:p>
                    <w:p w:rsidR="002B7D49" w:rsidRPr="002B7D49" w:rsidRDefault="002B7D49" w:rsidP="002B7D49">
                      <w:pPr>
                        <w:pStyle w:val="LLDisclaimer"/>
                      </w:pPr>
                      <w:r w:rsidRPr="002B7D49">
                        <w:t>If any of your details are incorrect or have recently changed, or if you no longer wish to receive this newsletter or other marketing communications, please let us know by emailing us at marketing.database@linklaters.com.</w:t>
                      </w:r>
                    </w:p>
                  </w:txbxContent>
                </v:textbox>
                <w10:wrap type="square"/>
              </v:shape>
            </w:pict>
          </mc:Fallback>
        </mc:AlternateContent>
      </w:r>
    </w:p>
    <w:sectPr w:rsidR="00D237E3" w:rsidRPr="008D397C" w:rsidSect="009F7BD6">
      <w:headerReference w:type="even" r:id="rId10"/>
      <w:headerReference w:type="default" r:id="rId11"/>
      <w:footerReference w:type="even" r:id="rId12"/>
      <w:footerReference w:type="default" r:id="rId13"/>
      <w:headerReference w:type="first" r:id="rId14"/>
      <w:footerReference w:type="first" r:id="rId15"/>
      <w:pgSz w:w="11907" w:h="16839"/>
      <w:pgMar w:top="1701" w:right="1417" w:bottom="907" w:left="1418" w:header="765"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30B" w:rsidRDefault="0046530B">
      <w:r>
        <w:separator/>
      </w:r>
    </w:p>
  </w:endnote>
  <w:endnote w:type="continuationSeparator" w:id="0">
    <w:p w:rsidR="0046530B" w:rsidRDefault="0046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5F" w:rsidRDefault="006556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30B" w:rsidRPr="00A33A76" w:rsidRDefault="0046530B" w:rsidP="00316CE4">
    <w:pPr>
      <w:pStyle w:val="Footer"/>
      <w:tabs>
        <w:tab w:val="left" w:pos="540"/>
        <w:tab w:val="right" w:pos="9900"/>
      </w:tabs>
      <w:ind w:right="-829"/>
      <w:jc w:val="right"/>
    </w:pPr>
    <w:bookmarkStart w:id="9" w:name="bmkMainTitle2"/>
    <w:bookmarkEnd w:id="9"/>
    <w:r>
      <w:tab/>
    </w:r>
    <w:r>
      <w:tab/>
    </w:r>
    <w:r w:rsidRPr="00A33A76">
      <w:fldChar w:fldCharType="begin"/>
    </w:r>
    <w:r w:rsidRPr="00A33A76">
      <w:instrText xml:space="preserve"> PAGE </w:instrText>
    </w:r>
    <w:r w:rsidRPr="00A33A76">
      <w:fldChar w:fldCharType="separate"/>
    </w:r>
    <w:r w:rsidR="006028AC">
      <w:rPr>
        <w:noProof/>
      </w:rPr>
      <w:t>1</w:t>
    </w:r>
    <w:r w:rsidRPr="00A33A76">
      <w:fldChar w:fldCharType="end"/>
    </w:r>
  </w:p>
  <w:p w:rsidR="0046530B" w:rsidRPr="005E57BF" w:rsidRDefault="0046530B" w:rsidP="00316CE4"/>
  <w:p w:rsidR="0046530B" w:rsidRPr="00316CE4" w:rsidRDefault="0046530B" w:rsidP="00316C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5F" w:rsidRDefault="00655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30B" w:rsidRDefault="0046530B">
      <w:r>
        <w:separator/>
      </w:r>
    </w:p>
  </w:footnote>
  <w:footnote w:type="continuationSeparator" w:id="0">
    <w:p w:rsidR="0046530B" w:rsidRDefault="00465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5F" w:rsidRDefault="006556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5F" w:rsidRDefault="006556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5F" w:rsidRDefault="00655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6A1"/>
    <w:multiLevelType w:val="multilevel"/>
    <w:tmpl w:val="67B88D90"/>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C48645C"/>
    <w:multiLevelType w:val="multilevel"/>
    <w:tmpl w:val="B2FABB6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DA53848"/>
    <w:multiLevelType w:val="multilevel"/>
    <w:tmpl w:val="E1E8447A"/>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34323D"/>
    <w:multiLevelType w:val="multilevel"/>
    <w:tmpl w:val="AD9A7EEE"/>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
    <w:nsid w:val="116B7A43"/>
    <w:multiLevelType w:val="multilevel"/>
    <w:tmpl w:val="33D2699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5">
    <w:nsid w:val="173574CD"/>
    <w:multiLevelType w:val="singleLevel"/>
    <w:tmpl w:val="1AC2F6C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6">
    <w:nsid w:val="17484E99"/>
    <w:multiLevelType w:val="multilevel"/>
    <w:tmpl w:val="ECA412CC"/>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7FA0E9C"/>
    <w:multiLevelType w:val="multilevel"/>
    <w:tmpl w:val="139EF7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8176F70"/>
    <w:multiLevelType w:val="multilevel"/>
    <w:tmpl w:val="C6CE6C02"/>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2F708B8"/>
    <w:multiLevelType w:val="multilevel"/>
    <w:tmpl w:val="3404EE78"/>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3971282"/>
    <w:multiLevelType w:val="multilevel"/>
    <w:tmpl w:val="FCEEF1A0"/>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4D958FD"/>
    <w:multiLevelType w:val="multilevel"/>
    <w:tmpl w:val="FC0E3CE6"/>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5E6172F"/>
    <w:multiLevelType w:val="singleLevel"/>
    <w:tmpl w:val="4830DE46"/>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3">
    <w:nsid w:val="26BC371D"/>
    <w:multiLevelType w:val="hybridMultilevel"/>
    <w:tmpl w:val="325A1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4252447"/>
    <w:multiLevelType w:val="multilevel"/>
    <w:tmpl w:val="7BEC7466"/>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4705D16"/>
    <w:multiLevelType w:val="singleLevel"/>
    <w:tmpl w:val="F516DAA2"/>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6">
    <w:nsid w:val="34A5631E"/>
    <w:multiLevelType w:val="multilevel"/>
    <w:tmpl w:val="35324434"/>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7E21890"/>
    <w:multiLevelType w:val="multilevel"/>
    <w:tmpl w:val="2C16B4E2"/>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nsid w:val="386006ED"/>
    <w:multiLevelType w:val="singleLevel"/>
    <w:tmpl w:val="2108773E"/>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19">
    <w:nsid w:val="3EBD2A5E"/>
    <w:multiLevelType w:val="multilevel"/>
    <w:tmpl w:val="2B8E30D0"/>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3FBC403A"/>
    <w:multiLevelType w:val="multilevel"/>
    <w:tmpl w:val="1E1EA6F6"/>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32476DC"/>
    <w:multiLevelType w:val="multilevel"/>
    <w:tmpl w:val="AFF254E0"/>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45DE0973"/>
    <w:multiLevelType w:val="hybridMultilevel"/>
    <w:tmpl w:val="60B21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6D7BFA"/>
    <w:multiLevelType w:val="singleLevel"/>
    <w:tmpl w:val="F918D558"/>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4">
    <w:nsid w:val="512A7C3C"/>
    <w:multiLevelType w:val="singleLevel"/>
    <w:tmpl w:val="BB64922C"/>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5">
    <w:nsid w:val="51421573"/>
    <w:multiLevelType w:val="multilevel"/>
    <w:tmpl w:val="1B027AC8"/>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525F4573"/>
    <w:multiLevelType w:val="multilevel"/>
    <w:tmpl w:val="AA6ED5A0"/>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53B17CF4"/>
    <w:multiLevelType w:val="multilevel"/>
    <w:tmpl w:val="2870ACE8"/>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5F728E2"/>
    <w:multiLevelType w:val="multilevel"/>
    <w:tmpl w:val="329E512A"/>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6A5405E"/>
    <w:multiLevelType w:val="hybridMultilevel"/>
    <w:tmpl w:val="211ED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6E26FEF"/>
    <w:multiLevelType w:val="singleLevel"/>
    <w:tmpl w:val="D1DEA848"/>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1">
    <w:nsid w:val="58A56CDE"/>
    <w:multiLevelType w:val="multilevel"/>
    <w:tmpl w:val="B81A5804"/>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5AF711EC"/>
    <w:multiLevelType w:val="singleLevel"/>
    <w:tmpl w:val="94C241F0"/>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3">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34">
    <w:nsid w:val="5FCB4379"/>
    <w:multiLevelType w:val="multilevel"/>
    <w:tmpl w:val="3098C0CA"/>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2215270"/>
    <w:multiLevelType w:val="singleLevel"/>
    <w:tmpl w:val="37EE0CDC"/>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6">
    <w:nsid w:val="64C47EA1"/>
    <w:multiLevelType w:val="singleLevel"/>
    <w:tmpl w:val="56160030"/>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37">
    <w:nsid w:val="6A7F67AA"/>
    <w:multiLevelType w:val="multilevel"/>
    <w:tmpl w:val="DECA9B86"/>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B1D1232"/>
    <w:multiLevelType w:val="multilevel"/>
    <w:tmpl w:val="CED07C4A"/>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9">
    <w:nsid w:val="6B502D22"/>
    <w:multiLevelType w:val="multilevel"/>
    <w:tmpl w:val="ECDEA362"/>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BEA4D3C"/>
    <w:multiLevelType w:val="multilevel"/>
    <w:tmpl w:val="8C60BA5E"/>
    <w:lvl w:ilvl="0">
      <w:start w:val="1"/>
      <w:numFmt w:val="upperLetter"/>
      <w:pStyle w:val="UCAlpha6"/>
      <w:lvlText w:val="%1."/>
      <w:lvlJc w:val="left"/>
      <w:pPr>
        <w:tabs>
          <w:tab w:val="num" w:pos="1400"/>
        </w:tabs>
        <w:ind w:left="1400" w:firstLine="1888"/>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C5255B9"/>
    <w:multiLevelType w:val="singleLevel"/>
    <w:tmpl w:val="569AAC20"/>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2">
    <w:nsid w:val="7169173D"/>
    <w:multiLevelType w:val="singleLevel"/>
    <w:tmpl w:val="1570B472"/>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43">
    <w:nsid w:val="73455C00"/>
    <w:multiLevelType w:val="singleLevel"/>
    <w:tmpl w:val="4DEE2262"/>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4">
    <w:nsid w:val="78257A82"/>
    <w:multiLevelType w:val="hybridMultilevel"/>
    <w:tmpl w:val="6CD00722"/>
    <w:lvl w:ilvl="0" w:tplc="0102F6B6">
      <w:start w:val="1"/>
      <w:numFmt w:val="bullet"/>
      <w:pStyle w:val="LLBullet"/>
      <w:lvlText w:val="&gt;"/>
      <w:lvlJc w:val="left"/>
      <w:pPr>
        <w:tabs>
          <w:tab w:val="num" w:pos="567"/>
        </w:tabs>
        <w:ind w:left="567" w:hanging="567"/>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85A5B88"/>
    <w:multiLevelType w:val="singleLevel"/>
    <w:tmpl w:val="276CAAC8"/>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46">
    <w:nsid w:val="7BE859CD"/>
    <w:multiLevelType w:val="multilevel"/>
    <w:tmpl w:val="FEF254FE"/>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nsid w:val="7DF60B7E"/>
    <w:multiLevelType w:val="hybridMultilevel"/>
    <w:tmpl w:val="7B8AD9EC"/>
    <w:lvl w:ilvl="0" w:tplc="04A8EB88">
      <w:numFmt w:val="bullet"/>
      <w:lvlText w:val="•"/>
      <w:lvlJc w:val="left"/>
      <w:pPr>
        <w:ind w:left="675" w:hanging="675"/>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ED04878"/>
    <w:multiLevelType w:val="multilevel"/>
    <w:tmpl w:val="C098317C"/>
    <w:lvl w:ilvl="0">
      <w:start w:val="1"/>
      <w:numFmt w:val="decimal"/>
      <w:lvlRestart w:val="0"/>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4"/>
  </w:num>
  <w:num w:numId="2">
    <w:abstractNumId w:val="42"/>
  </w:num>
  <w:num w:numId="3">
    <w:abstractNumId w:val="15"/>
  </w:num>
  <w:num w:numId="4">
    <w:abstractNumId w:val="5"/>
  </w:num>
  <w:num w:numId="5">
    <w:abstractNumId w:val="23"/>
  </w:num>
  <w:num w:numId="6">
    <w:abstractNumId w:val="18"/>
  </w:num>
  <w:num w:numId="7">
    <w:abstractNumId w:val="6"/>
  </w:num>
  <w:num w:numId="8">
    <w:abstractNumId w:val="14"/>
  </w:num>
  <w:num w:numId="9">
    <w:abstractNumId w:val="11"/>
  </w:num>
  <w:num w:numId="10">
    <w:abstractNumId w:val="31"/>
  </w:num>
  <w:num w:numId="11">
    <w:abstractNumId w:val="46"/>
  </w:num>
  <w:num w:numId="12">
    <w:abstractNumId w:val="7"/>
  </w:num>
  <w:num w:numId="13">
    <w:abstractNumId w:val="19"/>
  </w:num>
  <w:num w:numId="14">
    <w:abstractNumId w:val="27"/>
  </w:num>
  <w:num w:numId="15">
    <w:abstractNumId w:val="21"/>
  </w:num>
  <w:num w:numId="16">
    <w:abstractNumId w:val="26"/>
  </w:num>
  <w:num w:numId="17">
    <w:abstractNumId w:val="25"/>
  </w:num>
  <w:num w:numId="18">
    <w:abstractNumId w:val="8"/>
  </w:num>
  <w:num w:numId="19">
    <w:abstractNumId w:val="39"/>
  </w:num>
  <w:num w:numId="20">
    <w:abstractNumId w:val="38"/>
  </w:num>
  <w:num w:numId="21">
    <w:abstractNumId w:val="48"/>
  </w:num>
  <w:num w:numId="22">
    <w:abstractNumId w:val="1"/>
  </w:num>
  <w:num w:numId="23">
    <w:abstractNumId w:val="34"/>
  </w:num>
  <w:num w:numId="24">
    <w:abstractNumId w:val="32"/>
  </w:num>
  <w:num w:numId="25">
    <w:abstractNumId w:val="45"/>
  </w:num>
  <w:num w:numId="26">
    <w:abstractNumId w:val="35"/>
  </w:num>
  <w:num w:numId="27">
    <w:abstractNumId w:val="30"/>
  </w:num>
  <w:num w:numId="28">
    <w:abstractNumId w:val="43"/>
  </w:num>
  <w:num w:numId="29">
    <w:abstractNumId w:val="41"/>
  </w:num>
  <w:num w:numId="30">
    <w:abstractNumId w:val="17"/>
  </w:num>
  <w:num w:numId="31">
    <w:abstractNumId w:val="4"/>
  </w:num>
  <w:num w:numId="32">
    <w:abstractNumId w:val="12"/>
  </w:num>
  <w:num w:numId="33">
    <w:abstractNumId w:val="2"/>
  </w:num>
  <w:num w:numId="34">
    <w:abstractNumId w:val="36"/>
  </w:num>
  <w:num w:numId="35">
    <w:abstractNumId w:val="0"/>
  </w:num>
  <w:num w:numId="36">
    <w:abstractNumId w:val="16"/>
  </w:num>
  <w:num w:numId="37">
    <w:abstractNumId w:val="37"/>
  </w:num>
  <w:num w:numId="38">
    <w:abstractNumId w:val="10"/>
  </w:num>
  <w:num w:numId="39">
    <w:abstractNumId w:val="20"/>
  </w:num>
  <w:num w:numId="40">
    <w:abstractNumId w:val="40"/>
  </w:num>
  <w:num w:numId="41">
    <w:abstractNumId w:val="9"/>
  </w:num>
  <w:num w:numId="42">
    <w:abstractNumId w:val="28"/>
  </w:num>
  <w:num w:numId="43">
    <w:abstractNumId w:val="33"/>
  </w:num>
  <w:num w:numId="44">
    <w:abstractNumId w:val="3"/>
  </w:num>
  <w:num w:numId="45">
    <w:abstractNumId w:val="44"/>
  </w:num>
  <w:num w:numId="46">
    <w:abstractNumId w:val="13"/>
  </w:num>
  <w:num w:numId="47">
    <w:abstractNumId w:val="24"/>
    <w:lvlOverride w:ilvl="0">
      <w:startOverride w:val="1"/>
    </w:lvlOverride>
  </w:num>
  <w:num w:numId="48">
    <w:abstractNumId w:val="29"/>
  </w:num>
  <w:num w:numId="49">
    <w:abstractNumId w:val="32"/>
  </w:num>
  <w:num w:numId="50">
    <w:abstractNumId w:val="14"/>
  </w:num>
  <w:num w:numId="51">
    <w:abstractNumId w:val="32"/>
  </w:num>
  <w:num w:numId="52">
    <w:abstractNumId w:val="22"/>
  </w:num>
  <w:num w:numId="53">
    <w:abstractNumId w:val="47"/>
  </w:num>
  <w:num w:numId="54">
    <w:abstractNumId w:val="6"/>
  </w:num>
  <w:num w:numId="55">
    <w:abstractNumId w:val="6"/>
  </w:num>
  <w:num w:numId="56">
    <w:abstractNumId w:val="4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oNotTrackFormatting/>
  <w:defaultTabStop w:val="68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BusinessUnitID" w:val="Linklaters"/>
    <w:docVar w:name="TMS_CultureID" w:val="English-UK"/>
    <w:docVar w:name="TMS_OfficeID" w:val="HongKong"/>
  </w:docVars>
  <w:rsids>
    <w:rsidRoot w:val="00316CE4"/>
    <w:rsid w:val="00002DBE"/>
    <w:rsid w:val="00003A07"/>
    <w:rsid w:val="00006062"/>
    <w:rsid w:val="000079AF"/>
    <w:rsid w:val="00013CAB"/>
    <w:rsid w:val="00015D3B"/>
    <w:rsid w:val="00022235"/>
    <w:rsid w:val="000235EF"/>
    <w:rsid w:val="00037190"/>
    <w:rsid w:val="0004485A"/>
    <w:rsid w:val="00050E42"/>
    <w:rsid w:val="00053619"/>
    <w:rsid w:val="00071FEE"/>
    <w:rsid w:val="00074212"/>
    <w:rsid w:val="0008229A"/>
    <w:rsid w:val="0008303D"/>
    <w:rsid w:val="0008686D"/>
    <w:rsid w:val="00087DA3"/>
    <w:rsid w:val="00091229"/>
    <w:rsid w:val="00091F24"/>
    <w:rsid w:val="00095316"/>
    <w:rsid w:val="0009597B"/>
    <w:rsid w:val="00097071"/>
    <w:rsid w:val="000A0347"/>
    <w:rsid w:val="000A1679"/>
    <w:rsid w:val="000A73D4"/>
    <w:rsid w:val="000B3E06"/>
    <w:rsid w:val="000B7C4D"/>
    <w:rsid w:val="000C1409"/>
    <w:rsid w:val="000C17D7"/>
    <w:rsid w:val="000C369D"/>
    <w:rsid w:val="000D00CE"/>
    <w:rsid w:val="000D2647"/>
    <w:rsid w:val="000D5311"/>
    <w:rsid w:val="000D7D72"/>
    <w:rsid w:val="000E6686"/>
    <w:rsid w:val="000E6F20"/>
    <w:rsid w:val="000E7618"/>
    <w:rsid w:val="000F4C44"/>
    <w:rsid w:val="000F7D98"/>
    <w:rsid w:val="001020A2"/>
    <w:rsid w:val="00107C09"/>
    <w:rsid w:val="00113EF1"/>
    <w:rsid w:val="00113FB8"/>
    <w:rsid w:val="00115418"/>
    <w:rsid w:val="00122BA5"/>
    <w:rsid w:val="00133276"/>
    <w:rsid w:val="0014232F"/>
    <w:rsid w:val="001424A9"/>
    <w:rsid w:val="00144D1B"/>
    <w:rsid w:val="0014598A"/>
    <w:rsid w:val="00152BE7"/>
    <w:rsid w:val="00154934"/>
    <w:rsid w:val="00155809"/>
    <w:rsid w:val="00166419"/>
    <w:rsid w:val="00174B9F"/>
    <w:rsid w:val="00181BE1"/>
    <w:rsid w:val="0019154B"/>
    <w:rsid w:val="0019155A"/>
    <w:rsid w:val="001951FA"/>
    <w:rsid w:val="00195E93"/>
    <w:rsid w:val="00195EFD"/>
    <w:rsid w:val="001965A1"/>
    <w:rsid w:val="001A05F4"/>
    <w:rsid w:val="001A73B2"/>
    <w:rsid w:val="001B0FD0"/>
    <w:rsid w:val="001B1083"/>
    <w:rsid w:val="001B200B"/>
    <w:rsid w:val="001B2790"/>
    <w:rsid w:val="001B524C"/>
    <w:rsid w:val="001C41A2"/>
    <w:rsid w:val="001C7C1D"/>
    <w:rsid w:val="001C7CE1"/>
    <w:rsid w:val="001D064B"/>
    <w:rsid w:val="001D51E4"/>
    <w:rsid w:val="001D634B"/>
    <w:rsid w:val="001D7173"/>
    <w:rsid w:val="001D7551"/>
    <w:rsid w:val="001D7BB2"/>
    <w:rsid w:val="001E0447"/>
    <w:rsid w:val="001E53DD"/>
    <w:rsid w:val="001E6836"/>
    <w:rsid w:val="001F395C"/>
    <w:rsid w:val="00216A2A"/>
    <w:rsid w:val="00221F7F"/>
    <w:rsid w:val="0022411E"/>
    <w:rsid w:val="00231285"/>
    <w:rsid w:val="002325EF"/>
    <w:rsid w:val="00234185"/>
    <w:rsid w:val="00240DCC"/>
    <w:rsid w:val="00247F62"/>
    <w:rsid w:val="00250444"/>
    <w:rsid w:val="00261DD7"/>
    <w:rsid w:val="002729D5"/>
    <w:rsid w:val="0027334A"/>
    <w:rsid w:val="0027357B"/>
    <w:rsid w:val="002825E6"/>
    <w:rsid w:val="00284501"/>
    <w:rsid w:val="002948F0"/>
    <w:rsid w:val="00296248"/>
    <w:rsid w:val="00297091"/>
    <w:rsid w:val="002A154C"/>
    <w:rsid w:val="002A4A4B"/>
    <w:rsid w:val="002A4AD4"/>
    <w:rsid w:val="002B3423"/>
    <w:rsid w:val="002B45B9"/>
    <w:rsid w:val="002B7D49"/>
    <w:rsid w:val="002D0D31"/>
    <w:rsid w:val="002D1DAD"/>
    <w:rsid w:val="002D3BE7"/>
    <w:rsid w:val="002D45EB"/>
    <w:rsid w:val="002D7811"/>
    <w:rsid w:val="002E1DA0"/>
    <w:rsid w:val="002E514C"/>
    <w:rsid w:val="002F1D8B"/>
    <w:rsid w:val="0031059C"/>
    <w:rsid w:val="003138B0"/>
    <w:rsid w:val="00316CE4"/>
    <w:rsid w:val="0033309C"/>
    <w:rsid w:val="00334E3F"/>
    <w:rsid w:val="003421C6"/>
    <w:rsid w:val="00362B05"/>
    <w:rsid w:val="00372FD8"/>
    <w:rsid w:val="003731B7"/>
    <w:rsid w:val="00374792"/>
    <w:rsid w:val="003766B4"/>
    <w:rsid w:val="003817F1"/>
    <w:rsid w:val="0039028A"/>
    <w:rsid w:val="003937EC"/>
    <w:rsid w:val="003A7FE5"/>
    <w:rsid w:val="003B098D"/>
    <w:rsid w:val="003B758D"/>
    <w:rsid w:val="003C2730"/>
    <w:rsid w:val="003C2FE0"/>
    <w:rsid w:val="003C5624"/>
    <w:rsid w:val="003C6CEB"/>
    <w:rsid w:val="003C73D0"/>
    <w:rsid w:val="003D0802"/>
    <w:rsid w:val="003D6A51"/>
    <w:rsid w:val="003E5E03"/>
    <w:rsid w:val="003E67D0"/>
    <w:rsid w:val="003E7E2E"/>
    <w:rsid w:val="003F2C93"/>
    <w:rsid w:val="003F2EE7"/>
    <w:rsid w:val="003F39F3"/>
    <w:rsid w:val="003F5078"/>
    <w:rsid w:val="00405378"/>
    <w:rsid w:val="00411838"/>
    <w:rsid w:val="004160F9"/>
    <w:rsid w:val="00417340"/>
    <w:rsid w:val="00434624"/>
    <w:rsid w:val="00434F8E"/>
    <w:rsid w:val="00437315"/>
    <w:rsid w:val="00440282"/>
    <w:rsid w:val="00441143"/>
    <w:rsid w:val="004435BD"/>
    <w:rsid w:val="00455014"/>
    <w:rsid w:val="00460E12"/>
    <w:rsid w:val="004622DC"/>
    <w:rsid w:val="00462CF2"/>
    <w:rsid w:val="0046530B"/>
    <w:rsid w:val="00482CE3"/>
    <w:rsid w:val="00486AF6"/>
    <w:rsid w:val="00496C62"/>
    <w:rsid w:val="004A0B82"/>
    <w:rsid w:val="004A6C84"/>
    <w:rsid w:val="004A7D42"/>
    <w:rsid w:val="004B6D8F"/>
    <w:rsid w:val="004B7FB5"/>
    <w:rsid w:val="004C4371"/>
    <w:rsid w:val="004D03E8"/>
    <w:rsid w:val="004D4E05"/>
    <w:rsid w:val="004D732D"/>
    <w:rsid w:val="004E203F"/>
    <w:rsid w:val="004E2537"/>
    <w:rsid w:val="004E3B7F"/>
    <w:rsid w:val="004E4DD1"/>
    <w:rsid w:val="004E538C"/>
    <w:rsid w:val="004E6F58"/>
    <w:rsid w:val="004F461C"/>
    <w:rsid w:val="004F666C"/>
    <w:rsid w:val="005015E9"/>
    <w:rsid w:val="00501C89"/>
    <w:rsid w:val="005026C2"/>
    <w:rsid w:val="00503592"/>
    <w:rsid w:val="0050468F"/>
    <w:rsid w:val="00512E2E"/>
    <w:rsid w:val="0051530E"/>
    <w:rsid w:val="005162A4"/>
    <w:rsid w:val="005233D0"/>
    <w:rsid w:val="00524A7D"/>
    <w:rsid w:val="005274DE"/>
    <w:rsid w:val="005278B5"/>
    <w:rsid w:val="005324D9"/>
    <w:rsid w:val="005334CB"/>
    <w:rsid w:val="005339CD"/>
    <w:rsid w:val="00543720"/>
    <w:rsid w:val="00554884"/>
    <w:rsid w:val="005646F3"/>
    <w:rsid w:val="00574131"/>
    <w:rsid w:val="00576563"/>
    <w:rsid w:val="00581584"/>
    <w:rsid w:val="00585247"/>
    <w:rsid w:val="005856F9"/>
    <w:rsid w:val="00590D96"/>
    <w:rsid w:val="00595DAA"/>
    <w:rsid w:val="005A2105"/>
    <w:rsid w:val="005A421D"/>
    <w:rsid w:val="005A4CCB"/>
    <w:rsid w:val="005A4ECE"/>
    <w:rsid w:val="005B136E"/>
    <w:rsid w:val="005B3D48"/>
    <w:rsid w:val="005B4294"/>
    <w:rsid w:val="005B4750"/>
    <w:rsid w:val="005B49CF"/>
    <w:rsid w:val="005B7049"/>
    <w:rsid w:val="005C0117"/>
    <w:rsid w:val="005C407B"/>
    <w:rsid w:val="005D0D87"/>
    <w:rsid w:val="005D6A31"/>
    <w:rsid w:val="005D7121"/>
    <w:rsid w:val="005E0338"/>
    <w:rsid w:val="005E2072"/>
    <w:rsid w:val="005E6CBF"/>
    <w:rsid w:val="00600BE5"/>
    <w:rsid w:val="0060145E"/>
    <w:rsid w:val="006028AC"/>
    <w:rsid w:val="006030EA"/>
    <w:rsid w:val="00607420"/>
    <w:rsid w:val="006147C7"/>
    <w:rsid w:val="00615E9B"/>
    <w:rsid w:val="00615FF8"/>
    <w:rsid w:val="00616D18"/>
    <w:rsid w:val="006172D0"/>
    <w:rsid w:val="00622994"/>
    <w:rsid w:val="006239A2"/>
    <w:rsid w:val="00623ED5"/>
    <w:rsid w:val="006342A8"/>
    <w:rsid w:val="00635EDF"/>
    <w:rsid w:val="00637DFF"/>
    <w:rsid w:val="00642B39"/>
    <w:rsid w:val="0064324B"/>
    <w:rsid w:val="00650485"/>
    <w:rsid w:val="006519F7"/>
    <w:rsid w:val="00654F71"/>
    <w:rsid w:val="0065565F"/>
    <w:rsid w:val="00665E82"/>
    <w:rsid w:val="006733F1"/>
    <w:rsid w:val="00674B5F"/>
    <w:rsid w:val="006767AF"/>
    <w:rsid w:val="00683C8B"/>
    <w:rsid w:val="0068451B"/>
    <w:rsid w:val="00687D21"/>
    <w:rsid w:val="00694DB1"/>
    <w:rsid w:val="006A4CF6"/>
    <w:rsid w:val="006B4F59"/>
    <w:rsid w:val="006C2C06"/>
    <w:rsid w:val="006C412F"/>
    <w:rsid w:val="006C6360"/>
    <w:rsid w:val="006D207F"/>
    <w:rsid w:val="006D69B4"/>
    <w:rsid w:val="006E1B56"/>
    <w:rsid w:val="006E2FF1"/>
    <w:rsid w:val="006F3A69"/>
    <w:rsid w:val="006F7B7E"/>
    <w:rsid w:val="007106F9"/>
    <w:rsid w:val="0071231A"/>
    <w:rsid w:val="00713A13"/>
    <w:rsid w:val="0072138D"/>
    <w:rsid w:val="00722943"/>
    <w:rsid w:val="00724241"/>
    <w:rsid w:val="00730011"/>
    <w:rsid w:val="00744591"/>
    <w:rsid w:val="00744EFB"/>
    <w:rsid w:val="00750BE5"/>
    <w:rsid w:val="007513DF"/>
    <w:rsid w:val="00753644"/>
    <w:rsid w:val="0075622C"/>
    <w:rsid w:val="00760AEB"/>
    <w:rsid w:val="007662A5"/>
    <w:rsid w:val="00766FA7"/>
    <w:rsid w:val="00774823"/>
    <w:rsid w:val="00780BB2"/>
    <w:rsid w:val="00780BEB"/>
    <w:rsid w:val="007816AC"/>
    <w:rsid w:val="00781D4E"/>
    <w:rsid w:val="00792FDF"/>
    <w:rsid w:val="00796003"/>
    <w:rsid w:val="00796846"/>
    <w:rsid w:val="007A2284"/>
    <w:rsid w:val="007A27E2"/>
    <w:rsid w:val="007A3C7C"/>
    <w:rsid w:val="007A55B6"/>
    <w:rsid w:val="007B4990"/>
    <w:rsid w:val="007B56AF"/>
    <w:rsid w:val="007B5EF5"/>
    <w:rsid w:val="007C2245"/>
    <w:rsid w:val="007C2A67"/>
    <w:rsid w:val="007D267D"/>
    <w:rsid w:val="007E0B2E"/>
    <w:rsid w:val="007E1C10"/>
    <w:rsid w:val="007E332D"/>
    <w:rsid w:val="007E6B7A"/>
    <w:rsid w:val="008003EA"/>
    <w:rsid w:val="008019A6"/>
    <w:rsid w:val="00802B2A"/>
    <w:rsid w:val="00802E2D"/>
    <w:rsid w:val="00803ACC"/>
    <w:rsid w:val="00806A5C"/>
    <w:rsid w:val="008147A5"/>
    <w:rsid w:val="0082205B"/>
    <w:rsid w:val="0082274E"/>
    <w:rsid w:val="008301A4"/>
    <w:rsid w:val="00832477"/>
    <w:rsid w:val="008324C4"/>
    <w:rsid w:val="00833DA0"/>
    <w:rsid w:val="00843527"/>
    <w:rsid w:val="008514DD"/>
    <w:rsid w:val="00854F09"/>
    <w:rsid w:val="008560A4"/>
    <w:rsid w:val="00863758"/>
    <w:rsid w:val="00864316"/>
    <w:rsid w:val="0087672D"/>
    <w:rsid w:val="00877EA1"/>
    <w:rsid w:val="008803AA"/>
    <w:rsid w:val="00887FCD"/>
    <w:rsid w:val="00893825"/>
    <w:rsid w:val="008A40EE"/>
    <w:rsid w:val="008A659C"/>
    <w:rsid w:val="008B03C3"/>
    <w:rsid w:val="008B2D5D"/>
    <w:rsid w:val="008C75EB"/>
    <w:rsid w:val="008D12D8"/>
    <w:rsid w:val="008D20F7"/>
    <w:rsid w:val="008D397C"/>
    <w:rsid w:val="008D4F10"/>
    <w:rsid w:val="008E5732"/>
    <w:rsid w:val="008F0218"/>
    <w:rsid w:val="008F5D6E"/>
    <w:rsid w:val="00921B5F"/>
    <w:rsid w:val="009242C0"/>
    <w:rsid w:val="00927F83"/>
    <w:rsid w:val="00932DA7"/>
    <w:rsid w:val="00945D94"/>
    <w:rsid w:val="00952C38"/>
    <w:rsid w:val="00952D39"/>
    <w:rsid w:val="009745C9"/>
    <w:rsid w:val="009752E9"/>
    <w:rsid w:val="0098104D"/>
    <w:rsid w:val="00982120"/>
    <w:rsid w:val="009851CF"/>
    <w:rsid w:val="00986506"/>
    <w:rsid w:val="00986F30"/>
    <w:rsid w:val="00987696"/>
    <w:rsid w:val="0099179C"/>
    <w:rsid w:val="00993CBE"/>
    <w:rsid w:val="009959C5"/>
    <w:rsid w:val="009A4647"/>
    <w:rsid w:val="009A4CEF"/>
    <w:rsid w:val="009B40A6"/>
    <w:rsid w:val="009D14D7"/>
    <w:rsid w:val="009D3554"/>
    <w:rsid w:val="009E3841"/>
    <w:rsid w:val="009E56AB"/>
    <w:rsid w:val="009F01F5"/>
    <w:rsid w:val="009F134E"/>
    <w:rsid w:val="009F4D84"/>
    <w:rsid w:val="009F52C8"/>
    <w:rsid w:val="009F7BD6"/>
    <w:rsid w:val="00A06362"/>
    <w:rsid w:val="00A10BC7"/>
    <w:rsid w:val="00A121B3"/>
    <w:rsid w:val="00A141AE"/>
    <w:rsid w:val="00A21B3C"/>
    <w:rsid w:val="00A22B83"/>
    <w:rsid w:val="00A27CC5"/>
    <w:rsid w:val="00A318EF"/>
    <w:rsid w:val="00A43C8A"/>
    <w:rsid w:val="00A51E41"/>
    <w:rsid w:val="00A52662"/>
    <w:rsid w:val="00A600EC"/>
    <w:rsid w:val="00A60E4F"/>
    <w:rsid w:val="00A737AC"/>
    <w:rsid w:val="00A779A1"/>
    <w:rsid w:val="00A821BE"/>
    <w:rsid w:val="00A828DD"/>
    <w:rsid w:val="00A82967"/>
    <w:rsid w:val="00A86541"/>
    <w:rsid w:val="00A875B4"/>
    <w:rsid w:val="00A90AC8"/>
    <w:rsid w:val="00AA2F16"/>
    <w:rsid w:val="00AA3E1E"/>
    <w:rsid w:val="00AA4E1F"/>
    <w:rsid w:val="00AB0FDB"/>
    <w:rsid w:val="00AB5030"/>
    <w:rsid w:val="00AB7276"/>
    <w:rsid w:val="00AC353C"/>
    <w:rsid w:val="00AC37F8"/>
    <w:rsid w:val="00AD0A8A"/>
    <w:rsid w:val="00AD2EBD"/>
    <w:rsid w:val="00AD3678"/>
    <w:rsid w:val="00AD7A51"/>
    <w:rsid w:val="00AE06D5"/>
    <w:rsid w:val="00AE2CF3"/>
    <w:rsid w:val="00AE487F"/>
    <w:rsid w:val="00AE5444"/>
    <w:rsid w:val="00AE633C"/>
    <w:rsid w:val="00AE6FB5"/>
    <w:rsid w:val="00AE77F1"/>
    <w:rsid w:val="00AF394D"/>
    <w:rsid w:val="00AF64CE"/>
    <w:rsid w:val="00B045C9"/>
    <w:rsid w:val="00B06369"/>
    <w:rsid w:val="00B07C7C"/>
    <w:rsid w:val="00B12EEE"/>
    <w:rsid w:val="00B13996"/>
    <w:rsid w:val="00B163D1"/>
    <w:rsid w:val="00B23A71"/>
    <w:rsid w:val="00B3340F"/>
    <w:rsid w:val="00B33848"/>
    <w:rsid w:val="00B33B60"/>
    <w:rsid w:val="00B46A1F"/>
    <w:rsid w:val="00B473C9"/>
    <w:rsid w:val="00B51CDF"/>
    <w:rsid w:val="00B550C9"/>
    <w:rsid w:val="00B61560"/>
    <w:rsid w:val="00B632A5"/>
    <w:rsid w:val="00B74F09"/>
    <w:rsid w:val="00B83C88"/>
    <w:rsid w:val="00B84C8D"/>
    <w:rsid w:val="00B87C40"/>
    <w:rsid w:val="00B87EA1"/>
    <w:rsid w:val="00B90BF4"/>
    <w:rsid w:val="00B90F06"/>
    <w:rsid w:val="00B92729"/>
    <w:rsid w:val="00B94116"/>
    <w:rsid w:val="00BA44F0"/>
    <w:rsid w:val="00BB00A2"/>
    <w:rsid w:val="00BB5225"/>
    <w:rsid w:val="00BC4C4C"/>
    <w:rsid w:val="00BC7548"/>
    <w:rsid w:val="00BD15D6"/>
    <w:rsid w:val="00BD22C5"/>
    <w:rsid w:val="00BD7138"/>
    <w:rsid w:val="00BF25BE"/>
    <w:rsid w:val="00BF6739"/>
    <w:rsid w:val="00C0013A"/>
    <w:rsid w:val="00C00FB2"/>
    <w:rsid w:val="00C017A8"/>
    <w:rsid w:val="00C0340C"/>
    <w:rsid w:val="00C0491E"/>
    <w:rsid w:val="00C05D5C"/>
    <w:rsid w:val="00C06607"/>
    <w:rsid w:val="00C10BB6"/>
    <w:rsid w:val="00C154C9"/>
    <w:rsid w:val="00C15F88"/>
    <w:rsid w:val="00C21ED9"/>
    <w:rsid w:val="00C27663"/>
    <w:rsid w:val="00C27C66"/>
    <w:rsid w:val="00C302F3"/>
    <w:rsid w:val="00C32E22"/>
    <w:rsid w:val="00C33CD6"/>
    <w:rsid w:val="00C36FAA"/>
    <w:rsid w:val="00C37DBF"/>
    <w:rsid w:val="00C4094D"/>
    <w:rsid w:val="00C41E4A"/>
    <w:rsid w:val="00C51796"/>
    <w:rsid w:val="00C5310A"/>
    <w:rsid w:val="00C53AD5"/>
    <w:rsid w:val="00C63A82"/>
    <w:rsid w:val="00C63C9D"/>
    <w:rsid w:val="00C77A29"/>
    <w:rsid w:val="00C8074E"/>
    <w:rsid w:val="00C81A43"/>
    <w:rsid w:val="00C81FCE"/>
    <w:rsid w:val="00C82EB5"/>
    <w:rsid w:val="00C8302F"/>
    <w:rsid w:val="00C900EB"/>
    <w:rsid w:val="00C97D42"/>
    <w:rsid w:val="00CA001E"/>
    <w:rsid w:val="00CA0F05"/>
    <w:rsid w:val="00CA5DA2"/>
    <w:rsid w:val="00CC49DC"/>
    <w:rsid w:val="00CD54CF"/>
    <w:rsid w:val="00CD5CB7"/>
    <w:rsid w:val="00CD71B5"/>
    <w:rsid w:val="00CE1285"/>
    <w:rsid w:val="00CE13A1"/>
    <w:rsid w:val="00CE3523"/>
    <w:rsid w:val="00CE66FA"/>
    <w:rsid w:val="00D047CE"/>
    <w:rsid w:val="00D05BA7"/>
    <w:rsid w:val="00D070A0"/>
    <w:rsid w:val="00D1137E"/>
    <w:rsid w:val="00D1345E"/>
    <w:rsid w:val="00D15028"/>
    <w:rsid w:val="00D21D96"/>
    <w:rsid w:val="00D237E3"/>
    <w:rsid w:val="00D25168"/>
    <w:rsid w:val="00D3264F"/>
    <w:rsid w:val="00D342B3"/>
    <w:rsid w:val="00D36182"/>
    <w:rsid w:val="00D41D5C"/>
    <w:rsid w:val="00D42896"/>
    <w:rsid w:val="00D428DA"/>
    <w:rsid w:val="00D45924"/>
    <w:rsid w:val="00D476CF"/>
    <w:rsid w:val="00D51D4E"/>
    <w:rsid w:val="00D56706"/>
    <w:rsid w:val="00D60C45"/>
    <w:rsid w:val="00D639FF"/>
    <w:rsid w:val="00D652DD"/>
    <w:rsid w:val="00D75C65"/>
    <w:rsid w:val="00D81B05"/>
    <w:rsid w:val="00D96798"/>
    <w:rsid w:val="00DA6006"/>
    <w:rsid w:val="00DA71BF"/>
    <w:rsid w:val="00DB0220"/>
    <w:rsid w:val="00DB40FD"/>
    <w:rsid w:val="00DB674C"/>
    <w:rsid w:val="00DC18FB"/>
    <w:rsid w:val="00DC23C8"/>
    <w:rsid w:val="00DC4144"/>
    <w:rsid w:val="00DC5282"/>
    <w:rsid w:val="00DD0900"/>
    <w:rsid w:val="00DD10E1"/>
    <w:rsid w:val="00DD2B68"/>
    <w:rsid w:val="00DD4698"/>
    <w:rsid w:val="00DD5F98"/>
    <w:rsid w:val="00DF21C7"/>
    <w:rsid w:val="00DF72EC"/>
    <w:rsid w:val="00E0377F"/>
    <w:rsid w:val="00E0692B"/>
    <w:rsid w:val="00E118C5"/>
    <w:rsid w:val="00E12C7F"/>
    <w:rsid w:val="00E221AD"/>
    <w:rsid w:val="00E248BF"/>
    <w:rsid w:val="00E319D2"/>
    <w:rsid w:val="00E34455"/>
    <w:rsid w:val="00E41987"/>
    <w:rsid w:val="00E47DF5"/>
    <w:rsid w:val="00E5155C"/>
    <w:rsid w:val="00E606BB"/>
    <w:rsid w:val="00E62935"/>
    <w:rsid w:val="00E62D60"/>
    <w:rsid w:val="00E6588E"/>
    <w:rsid w:val="00E65C36"/>
    <w:rsid w:val="00E67986"/>
    <w:rsid w:val="00E7256A"/>
    <w:rsid w:val="00E74D37"/>
    <w:rsid w:val="00E75E9F"/>
    <w:rsid w:val="00E8083A"/>
    <w:rsid w:val="00E843A9"/>
    <w:rsid w:val="00E87782"/>
    <w:rsid w:val="00E97FD7"/>
    <w:rsid w:val="00EA11DE"/>
    <w:rsid w:val="00EA1326"/>
    <w:rsid w:val="00EA41C7"/>
    <w:rsid w:val="00EA4756"/>
    <w:rsid w:val="00EB114E"/>
    <w:rsid w:val="00EB205C"/>
    <w:rsid w:val="00EB654F"/>
    <w:rsid w:val="00EC14E0"/>
    <w:rsid w:val="00EC1F06"/>
    <w:rsid w:val="00EC707B"/>
    <w:rsid w:val="00ED045D"/>
    <w:rsid w:val="00ED4A74"/>
    <w:rsid w:val="00ED7D8E"/>
    <w:rsid w:val="00EE19CB"/>
    <w:rsid w:val="00EE1C2E"/>
    <w:rsid w:val="00EF0AFB"/>
    <w:rsid w:val="00EF5437"/>
    <w:rsid w:val="00F00209"/>
    <w:rsid w:val="00F02A78"/>
    <w:rsid w:val="00F0384E"/>
    <w:rsid w:val="00F16C87"/>
    <w:rsid w:val="00F2618A"/>
    <w:rsid w:val="00F348AF"/>
    <w:rsid w:val="00F40AD3"/>
    <w:rsid w:val="00F41205"/>
    <w:rsid w:val="00F456B3"/>
    <w:rsid w:val="00F45932"/>
    <w:rsid w:val="00F471A6"/>
    <w:rsid w:val="00F504A9"/>
    <w:rsid w:val="00F54885"/>
    <w:rsid w:val="00F569B6"/>
    <w:rsid w:val="00F60953"/>
    <w:rsid w:val="00F66692"/>
    <w:rsid w:val="00F70C21"/>
    <w:rsid w:val="00F72BB5"/>
    <w:rsid w:val="00F75917"/>
    <w:rsid w:val="00F77214"/>
    <w:rsid w:val="00F820FA"/>
    <w:rsid w:val="00F82122"/>
    <w:rsid w:val="00F85837"/>
    <w:rsid w:val="00F90AAB"/>
    <w:rsid w:val="00F92DEA"/>
    <w:rsid w:val="00F9405B"/>
    <w:rsid w:val="00F9462B"/>
    <w:rsid w:val="00FA11F2"/>
    <w:rsid w:val="00FA3E7E"/>
    <w:rsid w:val="00FA5247"/>
    <w:rsid w:val="00FB13E2"/>
    <w:rsid w:val="00FB653E"/>
    <w:rsid w:val="00FC11A8"/>
    <w:rsid w:val="00FC14D5"/>
    <w:rsid w:val="00FC4994"/>
    <w:rsid w:val="00FD4883"/>
    <w:rsid w:val="00FD671E"/>
    <w:rsid w:val="00FE30D7"/>
    <w:rsid w:val="00FF1FF1"/>
    <w:rsid w:val="00FF3683"/>
    <w:rsid w:val="00FF6503"/>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TOC Heading" w:semiHidden="1" w:unhideWhenUsed="1" w:qFormat="1"/>
  </w:latentStyles>
  <w:style w:type="paragraph" w:default="1" w:styleId="Normal">
    <w:name w:val="Normal"/>
    <w:qFormat/>
    <w:rsid w:val="00316CE4"/>
    <w:rPr>
      <w:rFonts w:ascii="Arial" w:hAnsi="Arial"/>
      <w:szCs w:val="24"/>
      <w:lang w:eastAsia="en-US" w:bidi="ar-SA"/>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tabs>
        <w:tab w:val="clear" w:pos="680"/>
      </w:tabs>
      <w:spacing w:before="280" w:after="140" w:line="290" w:lineRule="auto"/>
      <w:jc w:val="both"/>
      <w:outlineLvl w:val="0"/>
    </w:pPr>
    <w:rPr>
      <w:rFonts w:eastAsia="SimHei"/>
      <w:b/>
      <w:bCs/>
      <w:kern w:val="20"/>
      <w:sz w:val="22"/>
      <w:szCs w:val="32"/>
    </w:rPr>
  </w:style>
  <w:style w:type="paragraph" w:customStyle="1" w:styleId="Level2">
    <w:name w:val="Level 2"/>
    <w:basedOn w:val="Normal"/>
    <w:rsid w:val="00ED4A74"/>
    <w:pPr>
      <w:numPr>
        <w:ilvl w:val="1"/>
        <w:numId w:val="20"/>
      </w:numPr>
      <w:tabs>
        <w:tab w:val="clear" w:pos="680"/>
      </w:tabs>
      <w:spacing w:after="140" w:line="290" w:lineRule="auto"/>
      <w:jc w:val="both"/>
      <w:outlineLvl w:val="1"/>
    </w:pPr>
    <w:rPr>
      <w:kern w:val="20"/>
      <w:szCs w:val="28"/>
    </w:rPr>
  </w:style>
  <w:style w:type="paragraph" w:customStyle="1" w:styleId="Level3">
    <w:name w:val="Level 3"/>
    <w:basedOn w:val="Normal"/>
    <w:rsid w:val="00ED4A74"/>
    <w:pPr>
      <w:numPr>
        <w:ilvl w:val="2"/>
        <w:numId w:val="20"/>
      </w:numPr>
      <w:tabs>
        <w:tab w:val="clear" w:pos="1361"/>
      </w:tabs>
      <w:spacing w:after="140" w:line="290" w:lineRule="auto"/>
      <w:ind w:hanging="680"/>
      <w:jc w:val="both"/>
      <w:outlineLvl w:val="2"/>
    </w:pPr>
    <w:rPr>
      <w:kern w:val="20"/>
      <w:szCs w:val="28"/>
    </w:rPr>
  </w:style>
  <w:style w:type="paragraph" w:customStyle="1" w:styleId="Level4">
    <w:name w:val="Level 4"/>
    <w:basedOn w:val="Normal"/>
    <w:rsid w:val="00ED4A74"/>
    <w:pPr>
      <w:numPr>
        <w:ilvl w:val="3"/>
        <w:numId w:val="20"/>
      </w:numPr>
      <w:tabs>
        <w:tab w:val="clear" w:pos="2041"/>
      </w:tabs>
      <w:spacing w:after="140" w:line="290" w:lineRule="auto"/>
      <w:jc w:val="both"/>
      <w:outlineLvl w:val="3"/>
    </w:pPr>
    <w:rPr>
      <w:kern w:val="20"/>
    </w:rPr>
  </w:style>
  <w:style w:type="paragraph" w:customStyle="1" w:styleId="Level5">
    <w:name w:val="Level 5"/>
    <w:basedOn w:val="Normal"/>
    <w:rsid w:val="00ED4A74"/>
    <w:pPr>
      <w:numPr>
        <w:ilvl w:val="4"/>
        <w:numId w:val="20"/>
      </w:numPr>
      <w:tabs>
        <w:tab w:val="clear" w:pos="2608"/>
      </w:tabs>
      <w:spacing w:after="140" w:line="290" w:lineRule="auto"/>
      <w:jc w:val="both"/>
      <w:outlineLvl w:val="4"/>
    </w:pPr>
    <w:rPr>
      <w:kern w:val="20"/>
    </w:rPr>
  </w:style>
  <w:style w:type="paragraph" w:customStyle="1" w:styleId="Level6">
    <w:name w:val="Level 6"/>
    <w:basedOn w:val="Normal"/>
    <w:rsid w:val="00ED4A74"/>
    <w:pPr>
      <w:numPr>
        <w:ilvl w:val="5"/>
        <w:numId w:val="20"/>
      </w:numPr>
      <w:tabs>
        <w:tab w:val="clear" w:pos="3288"/>
      </w:tabs>
      <w:spacing w:after="140" w:line="290" w:lineRule="auto"/>
      <w:jc w:val="both"/>
      <w:outlineLvl w:val="5"/>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outlineLvl w:val="0"/>
    </w:pPr>
    <w:rPr>
      <w:kern w:val="20"/>
      <w:szCs w:val="20"/>
    </w:rPr>
  </w:style>
  <w:style w:type="paragraph" w:customStyle="1" w:styleId="alpha2">
    <w:name w:val="alpha 2"/>
    <w:basedOn w:val="Normal"/>
    <w:rsid w:val="00097071"/>
    <w:pPr>
      <w:numPr>
        <w:numId w:val="2"/>
      </w:numPr>
      <w:spacing w:after="140" w:line="290" w:lineRule="auto"/>
      <w:jc w:val="both"/>
      <w:outlineLvl w:val="1"/>
    </w:pPr>
    <w:rPr>
      <w:kern w:val="20"/>
      <w:szCs w:val="20"/>
    </w:rPr>
  </w:style>
  <w:style w:type="paragraph" w:customStyle="1" w:styleId="alpha3">
    <w:name w:val="alpha 3"/>
    <w:basedOn w:val="Normal"/>
    <w:rsid w:val="00097071"/>
    <w:pPr>
      <w:numPr>
        <w:numId w:val="3"/>
      </w:numPr>
      <w:spacing w:after="140" w:line="290" w:lineRule="auto"/>
      <w:jc w:val="both"/>
      <w:outlineLvl w:val="2"/>
    </w:pPr>
    <w:rPr>
      <w:kern w:val="20"/>
      <w:szCs w:val="20"/>
    </w:rPr>
  </w:style>
  <w:style w:type="paragraph" w:customStyle="1" w:styleId="alpha4">
    <w:name w:val="alpha 4"/>
    <w:basedOn w:val="Normal"/>
    <w:rsid w:val="00097071"/>
    <w:pPr>
      <w:numPr>
        <w:numId w:val="4"/>
      </w:numPr>
      <w:spacing w:after="140" w:line="290" w:lineRule="auto"/>
      <w:jc w:val="both"/>
      <w:outlineLvl w:val="3"/>
    </w:pPr>
    <w:rPr>
      <w:kern w:val="20"/>
      <w:szCs w:val="20"/>
    </w:rPr>
  </w:style>
  <w:style w:type="paragraph" w:customStyle="1" w:styleId="alpha5">
    <w:name w:val="alpha 5"/>
    <w:basedOn w:val="Normal"/>
    <w:rsid w:val="00097071"/>
    <w:pPr>
      <w:numPr>
        <w:numId w:val="5"/>
      </w:numPr>
      <w:spacing w:after="140" w:line="290" w:lineRule="auto"/>
      <w:jc w:val="both"/>
      <w:outlineLvl w:val="4"/>
    </w:pPr>
    <w:rPr>
      <w:kern w:val="20"/>
      <w:szCs w:val="20"/>
    </w:rPr>
  </w:style>
  <w:style w:type="paragraph" w:customStyle="1" w:styleId="alpha6">
    <w:name w:val="alpha 6"/>
    <w:basedOn w:val="Normal"/>
    <w:rsid w:val="00097071"/>
    <w:pPr>
      <w:numPr>
        <w:numId w:val="6"/>
      </w:numPr>
      <w:spacing w:after="140" w:line="290" w:lineRule="auto"/>
      <w:jc w:val="both"/>
      <w:outlineLvl w:val="5"/>
    </w:pPr>
    <w:rPr>
      <w:kern w:val="20"/>
      <w:szCs w:val="20"/>
    </w:rPr>
  </w:style>
  <w:style w:type="paragraph" w:customStyle="1" w:styleId="bullet1">
    <w:name w:val="bullet 1"/>
    <w:basedOn w:val="Normal"/>
    <w:rsid w:val="00097071"/>
    <w:pPr>
      <w:numPr>
        <w:numId w:val="7"/>
      </w:numPr>
      <w:spacing w:after="140" w:line="290" w:lineRule="auto"/>
      <w:jc w:val="both"/>
      <w:outlineLvl w:val="0"/>
    </w:pPr>
    <w:rPr>
      <w:kern w:val="20"/>
    </w:rPr>
  </w:style>
  <w:style w:type="paragraph" w:customStyle="1" w:styleId="bullet2">
    <w:name w:val="bullet 2"/>
    <w:basedOn w:val="Normal"/>
    <w:rsid w:val="00097071"/>
    <w:pPr>
      <w:numPr>
        <w:numId w:val="8"/>
      </w:numPr>
      <w:spacing w:after="140" w:line="290" w:lineRule="auto"/>
      <w:jc w:val="both"/>
      <w:outlineLvl w:val="1"/>
    </w:pPr>
    <w:rPr>
      <w:kern w:val="20"/>
    </w:rPr>
  </w:style>
  <w:style w:type="paragraph" w:customStyle="1" w:styleId="bullet3">
    <w:name w:val="bullet 3"/>
    <w:basedOn w:val="Normal"/>
    <w:rsid w:val="00097071"/>
    <w:pPr>
      <w:numPr>
        <w:numId w:val="9"/>
      </w:numPr>
      <w:spacing w:after="140" w:line="290" w:lineRule="auto"/>
      <w:jc w:val="both"/>
      <w:outlineLvl w:val="2"/>
    </w:pPr>
    <w:rPr>
      <w:kern w:val="20"/>
    </w:rPr>
  </w:style>
  <w:style w:type="paragraph" w:customStyle="1" w:styleId="bullet4">
    <w:name w:val="bullet 4"/>
    <w:basedOn w:val="Normal"/>
    <w:rsid w:val="00097071"/>
    <w:pPr>
      <w:numPr>
        <w:numId w:val="10"/>
      </w:numPr>
      <w:spacing w:after="140" w:line="290" w:lineRule="auto"/>
      <w:jc w:val="both"/>
      <w:outlineLvl w:val="3"/>
    </w:pPr>
    <w:rPr>
      <w:kern w:val="20"/>
    </w:rPr>
  </w:style>
  <w:style w:type="paragraph" w:customStyle="1" w:styleId="bullet5">
    <w:name w:val="bullet 5"/>
    <w:basedOn w:val="Normal"/>
    <w:rsid w:val="00097071"/>
    <w:pPr>
      <w:numPr>
        <w:numId w:val="11"/>
      </w:numPr>
      <w:spacing w:after="140" w:line="290" w:lineRule="auto"/>
      <w:jc w:val="both"/>
      <w:outlineLvl w:val="4"/>
    </w:pPr>
    <w:rPr>
      <w:kern w:val="20"/>
    </w:rPr>
  </w:style>
  <w:style w:type="paragraph" w:customStyle="1" w:styleId="bullet6">
    <w:name w:val="bullet 6"/>
    <w:basedOn w:val="Normal"/>
    <w:rsid w:val="00097071"/>
    <w:pPr>
      <w:numPr>
        <w:numId w:val="12"/>
      </w:numPr>
      <w:spacing w:after="140" w:line="290" w:lineRule="auto"/>
      <w:jc w:val="both"/>
      <w:outlineLvl w:val="5"/>
    </w:pPr>
    <w:rPr>
      <w:kern w:val="20"/>
    </w:rPr>
  </w:style>
  <w:style w:type="paragraph" w:customStyle="1" w:styleId="roman1">
    <w:name w:val="roman 1"/>
    <w:basedOn w:val="Normal"/>
    <w:rsid w:val="00097071"/>
    <w:pPr>
      <w:numPr>
        <w:numId w:val="24"/>
      </w:numPr>
      <w:spacing w:after="140" w:line="290" w:lineRule="auto"/>
      <w:jc w:val="both"/>
      <w:outlineLvl w:val="0"/>
    </w:pPr>
    <w:rPr>
      <w:kern w:val="20"/>
      <w:szCs w:val="20"/>
    </w:rPr>
  </w:style>
  <w:style w:type="paragraph" w:customStyle="1" w:styleId="roman2">
    <w:name w:val="roman 2"/>
    <w:basedOn w:val="Normal"/>
    <w:rsid w:val="00097071"/>
    <w:pPr>
      <w:numPr>
        <w:numId w:val="25"/>
      </w:numPr>
      <w:spacing w:after="140" w:line="290" w:lineRule="auto"/>
      <w:jc w:val="both"/>
      <w:outlineLvl w:val="1"/>
    </w:pPr>
    <w:rPr>
      <w:kern w:val="20"/>
      <w:szCs w:val="20"/>
    </w:rPr>
  </w:style>
  <w:style w:type="paragraph" w:customStyle="1" w:styleId="roman3">
    <w:name w:val="roman 3"/>
    <w:basedOn w:val="Normal"/>
    <w:rsid w:val="00097071"/>
    <w:pPr>
      <w:numPr>
        <w:numId w:val="26"/>
      </w:numPr>
      <w:spacing w:after="140" w:line="290" w:lineRule="auto"/>
      <w:jc w:val="both"/>
      <w:outlineLvl w:val="2"/>
    </w:pPr>
    <w:rPr>
      <w:kern w:val="20"/>
      <w:szCs w:val="20"/>
    </w:rPr>
  </w:style>
  <w:style w:type="paragraph" w:customStyle="1" w:styleId="roman4">
    <w:name w:val="roman 4"/>
    <w:basedOn w:val="Normal"/>
    <w:rsid w:val="00097071"/>
    <w:pPr>
      <w:numPr>
        <w:numId w:val="27"/>
      </w:numPr>
      <w:spacing w:after="140" w:line="290" w:lineRule="auto"/>
      <w:jc w:val="both"/>
      <w:outlineLvl w:val="3"/>
    </w:pPr>
    <w:rPr>
      <w:kern w:val="20"/>
      <w:szCs w:val="20"/>
    </w:rPr>
  </w:style>
  <w:style w:type="paragraph" w:customStyle="1" w:styleId="roman5">
    <w:name w:val="roman 5"/>
    <w:basedOn w:val="Normal"/>
    <w:rsid w:val="00097071"/>
    <w:pPr>
      <w:numPr>
        <w:numId w:val="28"/>
      </w:numPr>
      <w:spacing w:after="140" w:line="290" w:lineRule="auto"/>
      <w:jc w:val="both"/>
      <w:outlineLvl w:val="4"/>
    </w:pPr>
    <w:rPr>
      <w:kern w:val="20"/>
      <w:szCs w:val="20"/>
    </w:rPr>
  </w:style>
  <w:style w:type="paragraph" w:customStyle="1" w:styleId="roman6">
    <w:name w:val="roman 6"/>
    <w:basedOn w:val="Normal"/>
    <w:rsid w:val="00097071"/>
    <w:pPr>
      <w:numPr>
        <w:numId w:val="29"/>
      </w:numPr>
      <w:spacing w:after="140" w:line="290" w:lineRule="auto"/>
      <w:jc w:val="both"/>
      <w:outlineLvl w:val="5"/>
    </w:pPr>
    <w:rPr>
      <w:kern w:val="20"/>
      <w:szCs w:val="20"/>
    </w:rPr>
  </w:style>
  <w:style w:type="paragraph" w:customStyle="1" w:styleId="CellHead">
    <w:name w:val="CellHead"/>
    <w:basedOn w:val="Normal"/>
    <w:rsid w:val="00097071"/>
    <w:pPr>
      <w:keepNext/>
      <w:spacing w:before="60" w:after="60" w:line="259" w:lineRule="auto"/>
    </w:pPr>
    <w:rPr>
      <w:rFonts w:eastAsia="SimHei"/>
      <w:b/>
      <w:kern w:val="20"/>
    </w:rPr>
  </w:style>
  <w:style w:type="paragraph" w:styleId="Title">
    <w:name w:val="Title"/>
    <w:basedOn w:val="Normal"/>
    <w:next w:val="Body"/>
    <w:qFormat/>
    <w:rsid w:val="00097071"/>
    <w:pPr>
      <w:keepNext/>
      <w:spacing w:after="240" w:line="290" w:lineRule="auto"/>
      <w:jc w:val="both"/>
      <w:outlineLvl w:val="0"/>
    </w:pPr>
    <w:rPr>
      <w:rFonts w:eastAsia="SimHei"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rFonts w:eastAsia="SimHei"/>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rFonts w:eastAsia="SimHei"/>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rFonts w:eastAsia="SimHei"/>
      <w:b/>
      <w:kern w:val="20"/>
    </w:rPr>
  </w:style>
  <w:style w:type="paragraph" w:customStyle="1" w:styleId="SubHead">
    <w:name w:val="SubHead"/>
    <w:basedOn w:val="Normal"/>
    <w:next w:val="Body"/>
    <w:rsid w:val="00097071"/>
    <w:pPr>
      <w:keepNext/>
      <w:spacing w:before="120" w:after="60" w:line="290" w:lineRule="auto"/>
      <w:jc w:val="both"/>
      <w:outlineLvl w:val="0"/>
    </w:pPr>
    <w:rPr>
      <w:rFonts w:eastAsia="SimHei"/>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rFonts w:eastAsia="SimHei"/>
      <w:b/>
      <w:kern w:val="23"/>
      <w:sz w:val="23"/>
    </w:rPr>
  </w:style>
  <w:style w:type="paragraph" w:customStyle="1" w:styleId="Schedule1">
    <w:name w:val="Schedule 1"/>
    <w:basedOn w:val="Normal"/>
    <w:rsid w:val="00AF64CE"/>
    <w:pPr>
      <w:numPr>
        <w:numId w:val="44"/>
      </w:numPr>
      <w:spacing w:after="140" w:line="290" w:lineRule="auto"/>
      <w:jc w:val="both"/>
      <w:outlineLvl w:val="0"/>
    </w:pPr>
    <w:rPr>
      <w:kern w:val="20"/>
    </w:rPr>
  </w:style>
  <w:style w:type="paragraph" w:customStyle="1" w:styleId="Schedule2">
    <w:name w:val="Schedule 2"/>
    <w:basedOn w:val="Normal"/>
    <w:rsid w:val="00AF64CE"/>
    <w:pPr>
      <w:numPr>
        <w:ilvl w:val="1"/>
        <w:numId w:val="44"/>
      </w:numPr>
      <w:spacing w:after="140" w:line="290" w:lineRule="auto"/>
      <w:jc w:val="both"/>
      <w:outlineLvl w:val="0"/>
    </w:pPr>
    <w:rPr>
      <w:kern w:val="20"/>
    </w:rPr>
  </w:style>
  <w:style w:type="paragraph" w:customStyle="1" w:styleId="Schedule3">
    <w:name w:val="Schedule 3"/>
    <w:basedOn w:val="Normal"/>
    <w:rsid w:val="00AF64CE"/>
    <w:pPr>
      <w:numPr>
        <w:ilvl w:val="2"/>
        <w:numId w:val="44"/>
      </w:numPr>
      <w:spacing w:after="140" w:line="290" w:lineRule="auto"/>
      <w:jc w:val="both"/>
      <w:outlineLvl w:val="1"/>
    </w:pPr>
    <w:rPr>
      <w:kern w:val="20"/>
    </w:rPr>
  </w:style>
  <w:style w:type="paragraph" w:customStyle="1" w:styleId="Schedule4">
    <w:name w:val="Schedule 4"/>
    <w:basedOn w:val="Normal"/>
    <w:rsid w:val="00AF64CE"/>
    <w:pPr>
      <w:numPr>
        <w:ilvl w:val="3"/>
        <w:numId w:val="44"/>
      </w:numPr>
      <w:spacing w:after="140" w:line="290" w:lineRule="auto"/>
      <w:jc w:val="both"/>
      <w:outlineLvl w:val="2"/>
    </w:pPr>
    <w:rPr>
      <w:kern w:val="20"/>
    </w:rPr>
  </w:style>
  <w:style w:type="paragraph" w:customStyle="1" w:styleId="Schedule5">
    <w:name w:val="Schedule 5"/>
    <w:basedOn w:val="Normal"/>
    <w:rsid w:val="00AF64CE"/>
    <w:pPr>
      <w:numPr>
        <w:ilvl w:val="4"/>
        <w:numId w:val="44"/>
      </w:numPr>
      <w:spacing w:after="140" w:line="290" w:lineRule="auto"/>
      <w:jc w:val="both"/>
      <w:outlineLvl w:val="3"/>
    </w:pPr>
    <w:rPr>
      <w:kern w:val="20"/>
    </w:rPr>
  </w:style>
  <w:style w:type="paragraph" w:customStyle="1" w:styleId="Schedule6">
    <w:name w:val="Schedule 6"/>
    <w:basedOn w:val="Normal"/>
    <w:rsid w:val="00AF64CE"/>
    <w:pPr>
      <w:numPr>
        <w:ilvl w:val="5"/>
        <w:numId w:val="44"/>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30"/>
      </w:numPr>
      <w:spacing w:before="140" w:line="290" w:lineRule="auto"/>
      <w:jc w:val="both"/>
      <w:outlineLvl w:val="0"/>
    </w:pPr>
    <w:rPr>
      <w:rFonts w:eastAsia="SimHei"/>
      <w:b/>
      <w:kern w:val="20"/>
    </w:rPr>
  </w:style>
  <w:style w:type="paragraph" w:customStyle="1" w:styleId="TCLevel2">
    <w:name w:val="T+C Level 2"/>
    <w:basedOn w:val="Normal"/>
    <w:rsid w:val="00097071"/>
    <w:pPr>
      <w:numPr>
        <w:ilvl w:val="1"/>
        <w:numId w:val="30"/>
      </w:numPr>
      <w:spacing w:after="140" w:line="290" w:lineRule="auto"/>
      <w:jc w:val="both"/>
      <w:outlineLvl w:val="1"/>
    </w:pPr>
    <w:rPr>
      <w:kern w:val="20"/>
    </w:rPr>
  </w:style>
  <w:style w:type="paragraph" w:customStyle="1" w:styleId="TCLevel3">
    <w:name w:val="T+C Level 3"/>
    <w:basedOn w:val="Normal"/>
    <w:rsid w:val="00097071"/>
    <w:pPr>
      <w:numPr>
        <w:ilvl w:val="2"/>
        <w:numId w:val="30"/>
      </w:numPr>
      <w:spacing w:after="140" w:line="290" w:lineRule="auto"/>
      <w:jc w:val="both"/>
      <w:outlineLvl w:val="2"/>
    </w:pPr>
    <w:rPr>
      <w:kern w:val="20"/>
    </w:rPr>
  </w:style>
  <w:style w:type="paragraph" w:customStyle="1" w:styleId="TCLevel4">
    <w:name w:val="T+C Level 4"/>
    <w:basedOn w:val="Normal"/>
    <w:rsid w:val="00097071"/>
    <w:pPr>
      <w:numPr>
        <w:ilvl w:val="3"/>
        <w:numId w:val="30"/>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rPr>
  </w:style>
  <w:style w:type="paragraph" w:styleId="FootnoteText">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rsid w:val="00097071"/>
    <w:pPr>
      <w:tabs>
        <w:tab w:val="center" w:pos="4366"/>
        <w:tab w:val="right" w:pos="8732"/>
      </w:tabs>
    </w:pPr>
    <w:rPr>
      <w:kern w:val="20"/>
    </w:rPr>
  </w:style>
  <w:style w:type="paragraph" w:customStyle="1" w:styleId="Level7">
    <w:name w:val="Level 7"/>
    <w:basedOn w:val="Normal"/>
    <w:rsid w:val="00ED4A74"/>
    <w:pPr>
      <w:numPr>
        <w:ilvl w:val="6"/>
        <w:numId w:val="20"/>
      </w:numPr>
      <w:spacing w:after="140" w:line="290" w:lineRule="auto"/>
      <w:jc w:val="both"/>
      <w:outlineLvl w:val="6"/>
    </w:pPr>
    <w:rPr>
      <w:kern w:val="20"/>
    </w:rPr>
  </w:style>
  <w:style w:type="paragraph" w:customStyle="1" w:styleId="Level8">
    <w:name w:val="Level 8"/>
    <w:basedOn w:val="Normal"/>
    <w:rsid w:val="00ED4A74"/>
    <w:pPr>
      <w:numPr>
        <w:ilvl w:val="7"/>
        <w:numId w:val="20"/>
      </w:numPr>
      <w:spacing w:after="140" w:line="290" w:lineRule="auto"/>
      <w:jc w:val="both"/>
      <w:outlineLvl w:val="7"/>
    </w:pPr>
    <w:rPr>
      <w:kern w:val="20"/>
    </w:rPr>
  </w:style>
  <w:style w:type="paragraph" w:customStyle="1" w:styleId="Level9">
    <w:name w:val="Level 9"/>
    <w:basedOn w:val="Normal"/>
    <w:rsid w:val="00ED4A74"/>
    <w:pPr>
      <w:numPr>
        <w:ilvl w:val="8"/>
        <w:numId w:val="20"/>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1"/>
      </w:numPr>
      <w:spacing w:before="60" w:after="60" w:line="290" w:lineRule="auto"/>
      <w:outlineLvl w:val="0"/>
    </w:pPr>
    <w:rPr>
      <w:kern w:val="20"/>
    </w:rPr>
  </w:style>
  <w:style w:type="paragraph" w:customStyle="1" w:styleId="Table2">
    <w:name w:val="Table 2"/>
    <w:basedOn w:val="Normal"/>
    <w:rsid w:val="00097071"/>
    <w:pPr>
      <w:numPr>
        <w:ilvl w:val="1"/>
        <w:numId w:val="31"/>
      </w:numPr>
      <w:spacing w:before="60" w:after="60" w:line="290" w:lineRule="auto"/>
      <w:outlineLvl w:val="0"/>
    </w:pPr>
    <w:rPr>
      <w:kern w:val="20"/>
    </w:rPr>
  </w:style>
  <w:style w:type="paragraph" w:customStyle="1" w:styleId="Table3">
    <w:name w:val="Table 3"/>
    <w:basedOn w:val="Normal"/>
    <w:rsid w:val="00097071"/>
    <w:pPr>
      <w:numPr>
        <w:ilvl w:val="2"/>
        <w:numId w:val="31"/>
      </w:numPr>
      <w:spacing w:before="60" w:after="60" w:line="290" w:lineRule="auto"/>
      <w:outlineLvl w:val="0"/>
    </w:pPr>
    <w:rPr>
      <w:kern w:val="20"/>
    </w:rPr>
  </w:style>
  <w:style w:type="paragraph" w:customStyle="1" w:styleId="Table4">
    <w:name w:val="Table 4"/>
    <w:basedOn w:val="Normal"/>
    <w:rsid w:val="00097071"/>
    <w:pPr>
      <w:numPr>
        <w:ilvl w:val="3"/>
        <w:numId w:val="31"/>
      </w:numPr>
      <w:spacing w:before="60" w:after="60" w:line="290" w:lineRule="auto"/>
      <w:outlineLvl w:val="0"/>
    </w:pPr>
    <w:rPr>
      <w:kern w:val="20"/>
    </w:rPr>
  </w:style>
  <w:style w:type="paragraph" w:customStyle="1" w:styleId="Table5">
    <w:name w:val="Table 5"/>
    <w:basedOn w:val="Normal"/>
    <w:rsid w:val="00097071"/>
    <w:pPr>
      <w:numPr>
        <w:ilvl w:val="4"/>
        <w:numId w:val="31"/>
      </w:numPr>
      <w:spacing w:before="60" w:after="60" w:line="290" w:lineRule="auto"/>
      <w:outlineLvl w:val="0"/>
    </w:pPr>
    <w:rPr>
      <w:kern w:val="20"/>
    </w:rPr>
  </w:style>
  <w:style w:type="paragraph" w:customStyle="1" w:styleId="Table6">
    <w:name w:val="Table 6"/>
    <w:basedOn w:val="Normal"/>
    <w:rsid w:val="00097071"/>
    <w:pPr>
      <w:numPr>
        <w:ilvl w:val="5"/>
        <w:numId w:val="31"/>
      </w:numPr>
      <w:spacing w:before="60" w:after="60" w:line="290" w:lineRule="auto"/>
      <w:outlineLvl w:val="0"/>
    </w:pPr>
    <w:rPr>
      <w:kern w:val="20"/>
    </w:rPr>
  </w:style>
  <w:style w:type="paragraph" w:customStyle="1" w:styleId="Tablealpha">
    <w:name w:val="Table alpha"/>
    <w:basedOn w:val="CellBody"/>
    <w:rsid w:val="00097071"/>
    <w:pPr>
      <w:numPr>
        <w:numId w:val="32"/>
      </w:numPr>
    </w:pPr>
  </w:style>
  <w:style w:type="paragraph" w:customStyle="1" w:styleId="Tablebullet">
    <w:name w:val="Table bullet"/>
    <w:basedOn w:val="Normal"/>
    <w:rsid w:val="00097071"/>
    <w:pPr>
      <w:numPr>
        <w:numId w:val="33"/>
      </w:numPr>
      <w:spacing w:before="60" w:after="60" w:line="290" w:lineRule="auto"/>
    </w:pPr>
    <w:rPr>
      <w:kern w:val="20"/>
    </w:rPr>
  </w:style>
  <w:style w:type="paragraph" w:customStyle="1" w:styleId="Tableroman">
    <w:name w:val="Table roman"/>
    <w:basedOn w:val="CellBody"/>
    <w:rsid w:val="00097071"/>
    <w:pPr>
      <w:numPr>
        <w:numId w:val="34"/>
      </w:numPr>
    </w:pPr>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uiPriority w:val="99"/>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rsid w:val="00D41D5C"/>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097071"/>
    <w:pPr>
      <w:keepNext/>
      <w:spacing w:before="280" w:after="140" w:line="290" w:lineRule="auto"/>
      <w:jc w:val="both"/>
      <w:outlineLvl w:val="0"/>
    </w:pPr>
    <w:rPr>
      <w:rFonts w:eastAsia="SimHei"/>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5"/>
      </w:numPr>
      <w:spacing w:after="140" w:line="290" w:lineRule="auto"/>
      <w:jc w:val="both"/>
      <w:outlineLvl w:val="0"/>
    </w:pPr>
    <w:rPr>
      <w:kern w:val="20"/>
    </w:rPr>
  </w:style>
  <w:style w:type="paragraph" w:customStyle="1" w:styleId="UCAlpha2">
    <w:name w:val="UCAlpha 2"/>
    <w:basedOn w:val="Normal"/>
    <w:rsid w:val="00097071"/>
    <w:pPr>
      <w:numPr>
        <w:numId w:val="36"/>
      </w:numPr>
      <w:spacing w:after="140" w:line="290" w:lineRule="auto"/>
      <w:jc w:val="both"/>
      <w:outlineLvl w:val="1"/>
    </w:pPr>
    <w:rPr>
      <w:kern w:val="20"/>
    </w:rPr>
  </w:style>
  <w:style w:type="paragraph" w:customStyle="1" w:styleId="UCAlpha3">
    <w:name w:val="UCAlpha 3"/>
    <w:basedOn w:val="Normal"/>
    <w:rsid w:val="00097071"/>
    <w:pPr>
      <w:numPr>
        <w:numId w:val="37"/>
      </w:numPr>
      <w:spacing w:after="140" w:line="290" w:lineRule="auto"/>
      <w:jc w:val="both"/>
      <w:outlineLvl w:val="2"/>
    </w:pPr>
    <w:rPr>
      <w:kern w:val="20"/>
    </w:rPr>
  </w:style>
  <w:style w:type="paragraph" w:customStyle="1" w:styleId="UCAlpha4">
    <w:name w:val="UCAlpha 4"/>
    <w:basedOn w:val="Normal"/>
    <w:rsid w:val="00097071"/>
    <w:pPr>
      <w:numPr>
        <w:numId w:val="38"/>
      </w:numPr>
      <w:spacing w:after="140" w:line="290" w:lineRule="auto"/>
      <w:jc w:val="both"/>
      <w:outlineLvl w:val="3"/>
    </w:pPr>
    <w:rPr>
      <w:kern w:val="20"/>
    </w:rPr>
  </w:style>
  <w:style w:type="paragraph" w:customStyle="1" w:styleId="UCAlpha5">
    <w:name w:val="UCAlpha 5"/>
    <w:basedOn w:val="Normal"/>
    <w:rsid w:val="00097071"/>
    <w:pPr>
      <w:numPr>
        <w:numId w:val="39"/>
      </w:numPr>
      <w:spacing w:after="140" w:line="290" w:lineRule="auto"/>
      <w:jc w:val="both"/>
      <w:outlineLvl w:val="4"/>
    </w:pPr>
    <w:rPr>
      <w:kern w:val="20"/>
    </w:rPr>
  </w:style>
  <w:style w:type="paragraph" w:customStyle="1" w:styleId="UCAlpha6">
    <w:name w:val="UCAlpha 6"/>
    <w:basedOn w:val="Normal"/>
    <w:rsid w:val="00097071"/>
    <w:pPr>
      <w:numPr>
        <w:numId w:val="40"/>
      </w:numPr>
      <w:spacing w:after="140" w:line="290" w:lineRule="auto"/>
      <w:jc w:val="both"/>
      <w:outlineLvl w:val="5"/>
    </w:pPr>
    <w:rPr>
      <w:kern w:val="20"/>
    </w:rPr>
  </w:style>
  <w:style w:type="paragraph" w:customStyle="1" w:styleId="UCRoman1">
    <w:name w:val="UCRoman 1"/>
    <w:basedOn w:val="Normal"/>
    <w:rsid w:val="00097071"/>
    <w:pPr>
      <w:numPr>
        <w:numId w:val="41"/>
      </w:numPr>
      <w:spacing w:after="140" w:line="290" w:lineRule="auto"/>
      <w:jc w:val="both"/>
      <w:outlineLvl w:val="0"/>
    </w:pPr>
    <w:rPr>
      <w:kern w:val="20"/>
    </w:rPr>
  </w:style>
  <w:style w:type="paragraph" w:customStyle="1" w:styleId="UCRoman2">
    <w:name w:val="UCRoman 2"/>
    <w:basedOn w:val="Normal"/>
    <w:rsid w:val="00097071"/>
    <w:pPr>
      <w:numPr>
        <w:numId w:val="42"/>
      </w:numPr>
      <w:spacing w:after="140" w:line="290" w:lineRule="auto"/>
      <w:jc w:val="both"/>
      <w:outlineLvl w:val="1"/>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outlineLvl w:val="0"/>
    </w:pPr>
    <w:rPr>
      <w:kern w:val="20"/>
    </w:rPr>
  </w:style>
  <w:style w:type="paragraph" w:customStyle="1" w:styleId="dashbullet2">
    <w:name w:val="dash bullet 2"/>
    <w:basedOn w:val="Normal"/>
    <w:rsid w:val="00097071"/>
    <w:pPr>
      <w:numPr>
        <w:numId w:val="14"/>
      </w:numPr>
      <w:spacing w:after="140" w:line="290" w:lineRule="auto"/>
      <w:jc w:val="both"/>
      <w:outlineLvl w:val="1"/>
    </w:pPr>
    <w:rPr>
      <w:kern w:val="20"/>
    </w:rPr>
  </w:style>
  <w:style w:type="paragraph" w:customStyle="1" w:styleId="dashbullet3">
    <w:name w:val="dash bullet 3"/>
    <w:basedOn w:val="Normal"/>
    <w:rsid w:val="00097071"/>
    <w:pPr>
      <w:numPr>
        <w:numId w:val="15"/>
      </w:numPr>
      <w:spacing w:after="140" w:line="290" w:lineRule="auto"/>
      <w:jc w:val="both"/>
      <w:outlineLvl w:val="2"/>
    </w:pPr>
    <w:rPr>
      <w:kern w:val="20"/>
    </w:rPr>
  </w:style>
  <w:style w:type="paragraph" w:customStyle="1" w:styleId="dashbullet4">
    <w:name w:val="dash bullet 4"/>
    <w:basedOn w:val="Normal"/>
    <w:rsid w:val="00097071"/>
    <w:pPr>
      <w:numPr>
        <w:numId w:val="16"/>
      </w:numPr>
      <w:spacing w:after="140" w:line="290" w:lineRule="auto"/>
      <w:jc w:val="both"/>
      <w:outlineLvl w:val="3"/>
    </w:pPr>
    <w:rPr>
      <w:kern w:val="20"/>
    </w:rPr>
  </w:style>
  <w:style w:type="paragraph" w:customStyle="1" w:styleId="dashbullet5">
    <w:name w:val="dash bullet 5"/>
    <w:basedOn w:val="Normal"/>
    <w:rsid w:val="00097071"/>
    <w:pPr>
      <w:numPr>
        <w:numId w:val="17"/>
      </w:numPr>
      <w:spacing w:after="140" w:line="290" w:lineRule="auto"/>
      <w:jc w:val="both"/>
      <w:outlineLvl w:val="4"/>
    </w:pPr>
    <w:rPr>
      <w:kern w:val="20"/>
    </w:rPr>
  </w:style>
  <w:style w:type="paragraph" w:customStyle="1" w:styleId="dashbullet6">
    <w:name w:val="dash bullet 6"/>
    <w:basedOn w:val="Normal"/>
    <w:rsid w:val="00097071"/>
    <w:pPr>
      <w:numPr>
        <w:numId w:val="18"/>
      </w:numPr>
      <w:spacing w:after="140" w:line="290" w:lineRule="auto"/>
      <w:jc w:val="both"/>
      <w:outlineLvl w:val="5"/>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Body"/>
    <w:rsid w:val="003E67D0"/>
    <w:pPr>
      <w:spacing w:before="280" w:after="140" w:line="290" w:lineRule="auto"/>
    </w:pPr>
    <w:rPr>
      <w:kern w:val="20"/>
    </w:rPr>
  </w:style>
  <w:style w:type="paragraph" w:styleId="TOC2">
    <w:name w:val="toc 2"/>
    <w:basedOn w:val="Normal"/>
    <w:next w:val="Body"/>
    <w:uiPriority w:val="39"/>
    <w:rsid w:val="003E67D0"/>
    <w:pPr>
      <w:spacing w:before="280" w:after="140" w:line="290" w:lineRule="auto"/>
    </w:pPr>
    <w:rPr>
      <w:kern w:val="20"/>
    </w:rPr>
  </w:style>
  <w:style w:type="paragraph" w:styleId="TOC3">
    <w:name w:val="toc 3"/>
    <w:basedOn w:val="Normal"/>
    <w:next w:val="Body"/>
    <w:rsid w:val="003E67D0"/>
    <w:pPr>
      <w:spacing w:before="280" w:after="140" w:line="290" w:lineRule="auto"/>
      <w:ind w:left="680"/>
    </w:pPr>
    <w:rPr>
      <w:kern w:val="20"/>
    </w:rPr>
  </w:style>
  <w:style w:type="paragraph" w:styleId="TOC4">
    <w:name w:val="toc 4"/>
    <w:basedOn w:val="Normal"/>
    <w:next w:val="Body"/>
    <w:rsid w:val="003E67D0"/>
    <w:pPr>
      <w:spacing w:before="280" w:after="140" w:line="290" w:lineRule="auto"/>
      <w:ind w:left="680"/>
    </w:pPr>
    <w:rPr>
      <w:kern w:val="20"/>
    </w:rPr>
  </w:style>
  <w:style w:type="paragraph" w:styleId="TOC5">
    <w:name w:val="toc 5"/>
    <w:basedOn w:val="Normal"/>
    <w:next w:val="Body"/>
    <w:rsid w:val="003E67D0"/>
  </w:style>
  <w:style w:type="paragraph" w:styleId="TOC6">
    <w:name w:val="toc 6"/>
    <w:basedOn w:val="Normal"/>
    <w:next w:val="Body"/>
    <w:rsid w:val="003E67D0"/>
  </w:style>
  <w:style w:type="paragraph" w:styleId="TOC7">
    <w:name w:val="toc 7"/>
    <w:basedOn w:val="Normal"/>
    <w:next w:val="Body"/>
    <w:rsid w:val="003E67D0"/>
  </w:style>
  <w:style w:type="paragraph" w:styleId="TOC8">
    <w:name w:val="toc 8"/>
    <w:basedOn w:val="Normal"/>
    <w:next w:val="Body"/>
    <w:rsid w:val="003E67D0"/>
  </w:style>
  <w:style w:type="paragraph" w:styleId="TOC9">
    <w:name w:val="toc 9"/>
    <w:basedOn w:val="Normal"/>
    <w:next w:val="Body"/>
    <w:rsid w:val="003E67D0"/>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rPr>
  </w:style>
  <w:style w:type="paragraph" w:customStyle="1" w:styleId="LLMainTitle2">
    <w:name w:val="LL Main Title 2"/>
    <w:basedOn w:val="Normal"/>
    <w:rsid w:val="00316CE4"/>
    <w:pPr>
      <w:keepNext/>
      <w:spacing w:after="1400"/>
      <w:outlineLvl w:val="0"/>
    </w:pPr>
    <w:rPr>
      <w:kern w:val="30"/>
      <w:sz w:val="28"/>
      <w:szCs w:val="32"/>
    </w:rPr>
  </w:style>
  <w:style w:type="paragraph" w:customStyle="1" w:styleId="LLDate">
    <w:name w:val="LL Date"/>
    <w:rsid w:val="00316CE4"/>
    <w:rPr>
      <w:rFonts w:ascii="Arial" w:hAnsi="Arial"/>
      <w:kern w:val="30"/>
      <w:lang w:eastAsia="en-US" w:bidi="ar-SA"/>
    </w:rPr>
  </w:style>
  <w:style w:type="paragraph" w:customStyle="1" w:styleId="LLHeading2">
    <w:name w:val="LL Heading 2"/>
    <w:basedOn w:val="Normal"/>
    <w:next w:val="Normal"/>
    <w:rsid w:val="00316CE4"/>
    <w:pPr>
      <w:keepNext/>
      <w:spacing w:before="120" w:after="60" w:line="290" w:lineRule="auto"/>
      <w:jc w:val="both"/>
    </w:pPr>
    <w:rPr>
      <w:rFonts w:eastAsia="PMingLiU" w:cs="Arial"/>
      <w:b/>
      <w:sz w:val="21"/>
      <w:szCs w:val="20"/>
      <w:lang w:eastAsia="zh-TW"/>
    </w:rPr>
  </w:style>
  <w:style w:type="paragraph" w:customStyle="1" w:styleId="LLContentTitle">
    <w:name w:val="LL Content Title"/>
    <w:rsid w:val="00316CE4"/>
    <w:pPr>
      <w:framePr w:w="2506" w:h="9735" w:hSpace="181" w:wrap="around" w:vAnchor="page" w:hAnchor="page" w:x="9135" w:y="4293" w:anchorLock="1"/>
    </w:pPr>
    <w:rPr>
      <w:rFonts w:ascii="Arial" w:hAnsi="Arial"/>
      <w:b/>
      <w:kern w:val="30"/>
      <w:szCs w:val="24"/>
      <w:lang w:eastAsia="en-US" w:bidi="ar-SA"/>
    </w:rPr>
  </w:style>
  <w:style w:type="paragraph" w:customStyle="1" w:styleId="LLDisclaimer">
    <w:name w:val="LL Disclaimer"/>
    <w:basedOn w:val="Normal"/>
    <w:rsid w:val="00316CE4"/>
    <w:pPr>
      <w:framePr w:w="6793" w:h="3952" w:hSpace="181" w:wrap="around" w:vAnchor="text" w:hAnchor="text" w:y="-1073" w:anchorLock="1"/>
      <w:shd w:val="solid" w:color="FFFFFF" w:fill="FFFFFF"/>
      <w:spacing w:after="60"/>
    </w:pPr>
    <w:rPr>
      <w:rFonts w:cs="Arial"/>
      <w:bCs/>
      <w:kern w:val="28"/>
      <w:sz w:val="12"/>
      <w:szCs w:val="28"/>
    </w:rPr>
  </w:style>
  <w:style w:type="paragraph" w:customStyle="1" w:styleId="LLBullet">
    <w:name w:val="LL Bullet"/>
    <w:basedOn w:val="Normal"/>
    <w:rsid w:val="00316CE4"/>
    <w:pPr>
      <w:numPr>
        <w:numId w:val="45"/>
      </w:numPr>
      <w:spacing w:after="140" w:line="290" w:lineRule="auto"/>
      <w:jc w:val="both"/>
    </w:pPr>
    <w:rPr>
      <w:kern w:val="20"/>
    </w:rPr>
  </w:style>
  <w:style w:type="character" w:customStyle="1" w:styleId="st1">
    <w:name w:val="st1"/>
    <w:basedOn w:val="DefaultParagraphFont"/>
    <w:rsid w:val="00316CE4"/>
  </w:style>
  <w:style w:type="table" w:styleId="TableGrid">
    <w:name w:val="Table Grid"/>
    <w:basedOn w:val="TableNormal"/>
    <w:rsid w:val="003C2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3">
    <w:name w:val="Colorful Grid Accent 3"/>
    <w:basedOn w:val="TableNormal"/>
    <w:rsid w:val="00BD15D6"/>
    <w:rPr>
      <w:color w:val="000000" w:themeColor="text1"/>
    </w:rPr>
    <w:tblPr>
      <w:tblStyleRowBandSize w:val="1"/>
      <w:tblStyleColBandSize w:val="1"/>
      <w:tblBorders>
        <w:insideH w:val="single" w:sz="4" w:space="0" w:color="FFFFFF" w:themeColor="background1"/>
      </w:tblBorders>
    </w:tblPr>
    <w:tcPr>
      <w:shd w:val="clear" w:color="auto" w:fill="F4DEEA" w:themeFill="accent3" w:themeFillTint="33"/>
    </w:tcPr>
    <w:tblStylePr w:type="firstRow">
      <w:rPr>
        <w:b/>
        <w:bCs/>
      </w:rPr>
      <w:tblPr/>
      <w:tcPr>
        <w:shd w:val="clear" w:color="auto" w:fill="EABDD6" w:themeFill="accent3" w:themeFillTint="66"/>
      </w:tcPr>
    </w:tblStylePr>
    <w:tblStylePr w:type="lastRow">
      <w:rPr>
        <w:b/>
        <w:bCs/>
        <w:color w:val="000000" w:themeColor="text1"/>
      </w:rPr>
      <w:tblPr/>
      <w:tcPr>
        <w:shd w:val="clear" w:color="auto" w:fill="EABDD6" w:themeFill="accent3" w:themeFillTint="66"/>
      </w:tcPr>
    </w:tblStylePr>
    <w:tblStylePr w:type="firstCol">
      <w:rPr>
        <w:color w:val="FFFFFF" w:themeColor="background1"/>
      </w:rPr>
      <w:tblPr/>
      <w:tcPr>
        <w:shd w:val="clear" w:color="auto" w:fill="A83573" w:themeFill="accent3" w:themeFillShade="BF"/>
      </w:tcPr>
    </w:tblStylePr>
    <w:tblStylePr w:type="lastCol">
      <w:rPr>
        <w:color w:val="FFFFFF" w:themeColor="background1"/>
      </w:rPr>
      <w:tblPr/>
      <w:tcPr>
        <w:shd w:val="clear" w:color="auto" w:fill="A83573" w:themeFill="accent3" w:themeFillShade="BF"/>
      </w:tc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paragraph" w:styleId="ListParagraph">
    <w:name w:val="List Paragraph"/>
    <w:basedOn w:val="Normal"/>
    <w:uiPriority w:val="34"/>
    <w:qFormat/>
    <w:rsid w:val="009F7BD6"/>
    <w:pPr>
      <w:ind w:left="720"/>
      <w:contextualSpacing/>
    </w:pPr>
    <w:rPr>
      <w:rFonts w:asciiTheme="minorHAnsi" w:eastAsiaTheme="minorEastAsia" w:hAnsiTheme="minorHAnsi" w:cstheme="minorBidi"/>
      <w:sz w:val="24"/>
      <w:lang w:val="en-US"/>
    </w:rPr>
  </w:style>
  <w:style w:type="table" w:styleId="ColorfulList-Accent4">
    <w:name w:val="Colorful List Accent 4"/>
    <w:basedOn w:val="TableNormal"/>
    <w:rsid w:val="00BB00A2"/>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B4387B" w:themeFill="accent3" w:themeFillShade="CC"/>
      </w:tcPr>
    </w:tblStylePr>
    <w:tblStylePr w:type="lastRow">
      <w:rPr>
        <w:b/>
        <w:bCs/>
        <w:color w:val="B438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LightGrid">
    <w:name w:val="Light Grid"/>
    <w:basedOn w:val="TableNormal"/>
    <w:rsid w:val="00802B2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4">
    <w:name w:val="Light Grid Accent 4"/>
    <w:basedOn w:val="TableNormal"/>
    <w:rsid w:val="00802B2A"/>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ColorfulList-Accent3">
    <w:name w:val="Colorful List Accent 3"/>
    <w:basedOn w:val="TableNormal"/>
    <w:rsid w:val="004A0B82"/>
    <w:rPr>
      <w:color w:val="000000" w:themeColor="text1"/>
    </w:rPr>
    <w:tblPr>
      <w:tblStyleRowBandSize w:val="1"/>
      <w:tblStyleColBandSize w:val="1"/>
    </w:tblPr>
    <w:tcPr>
      <w:shd w:val="clear" w:color="auto" w:fill="FAEF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6E5" w:themeFill="accent3" w:themeFillTint="3F"/>
      </w:tcPr>
    </w:tblStylePr>
    <w:tblStylePr w:type="band1Horz">
      <w:tblPr/>
      <w:tcPr>
        <w:shd w:val="clear" w:color="auto" w:fill="F4DEEA" w:themeFill="accent3" w:themeFillTint="33"/>
      </w:tcPr>
    </w:tblStylePr>
  </w:style>
  <w:style w:type="table" w:styleId="LightList-Accent5">
    <w:name w:val="Light List Accent 5"/>
    <w:basedOn w:val="TableNormal"/>
    <w:rsid w:val="004A6C84"/>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pPr>
        <w:spacing w:before="0" w:after="0" w:line="240" w:lineRule="auto"/>
      </w:pPr>
      <w:rPr>
        <w:b/>
        <w:bCs/>
        <w:color w:val="FFFFFF" w:themeColor="background1"/>
      </w:rPr>
      <w:tblPr/>
      <w:tcPr>
        <w:shd w:val="clear" w:color="auto" w:fill="969696" w:themeFill="accent5"/>
      </w:tcPr>
    </w:tblStylePr>
    <w:tblStylePr w:type="lastRow">
      <w:pPr>
        <w:spacing w:before="0" w:after="0" w:line="240" w:lineRule="auto"/>
      </w:pPr>
      <w:rPr>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tcBorders>
      </w:tcPr>
    </w:tblStylePr>
    <w:tblStylePr w:type="firstCol">
      <w:rPr>
        <w:b/>
        <w:bCs/>
      </w:rPr>
    </w:tblStylePr>
    <w:tblStylePr w:type="lastCol">
      <w:rPr>
        <w:b/>
        <w:bCs/>
      </w:r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style>
  <w:style w:type="table" w:styleId="LightList-Accent3">
    <w:name w:val="Light List Accent 3"/>
    <w:basedOn w:val="TableNormal"/>
    <w:rsid w:val="004A6C84"/>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pPr>
        <w:spacing w:before="0" w:after="0" w:line="240" w:lineRule="auto"/>
      </w:pPr>
      <w:rPr>
        <w:b/>
        <w:bCs/>
        <w:color w:val="FFFFFF" w:themeColor="background1"/>
      </w:rPr>
      <w:tblPr/>
      <w:tcPr>
        <w:shd w:val="clear" w:color="auto" w:fill="CC5C99" w:themeFill="accent3"/>
      </w:tcPr>
    </w:tblStylePr>
    <w:tblStylePr w:type="lastRow">
      <w:pPr>
        <w:spacing w:before="0" w:after="0" w:line="240" w:lineRule="auto"/>
      </w:pPr>
      <w:rPr>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tcBorders>
      </w:tcPr>
    </w:tblStylePr>
    <w:tblStylePr w:type="firstCol">
      <w:rPr>
        <w:b/>
        <w:bCs/>
      </w:rPr>
    </w:tblStylePr>
    <w:tblStylePr w:type="lastCol">
      <w:rPr>
        <w:b/>
        <w:bCs/>
      </w:r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style>
  <w:style w:type="table" w:styleId="LightList-Accent6">
    <w:name w:val="Light List Accent 6"/>
    <w:basedOn w:val="TableNormal"/>
    <w:rsid w:val="004A6C84"/>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pPr>
        <w:spacing w:before="0" w:after="0" w:line="240" w:lineRule="auto"/>
      </w:pPr>
      <w:rPr>
        <w:b/>
        <w:bCs/>
        <w:color w:val="FFFFFF" w:themeColor="background1"/>
      </w:rPr>
      <w:tblPr/>
      <w:tcPr>
        <w:shd w:val="clear" w:color="auto" w:fill="C3C3C3" w:themeFill="accent6"/>
      </w:tcPr>
    </w:tblStylePr>
    <w:tblStylePr w:type="lastRow">
      <w:pPr>
        <w:spacing w:before="0" w:after="0" w:line="240" w:lineRule="auto"/>
      </w:pPr>
      <w:rPr>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tcBorders>
      </w:tcPr>
    </w:tblStylePr>
    <w:tblStylePr w:type="firstCol">
      <w:rPr>
        <w:b/>
        <w:bCs/>
      </w:rPr>
    </w:tblStylePr>
    <w:tblStylePr w:type="lastCol">
      <w:rPr>
        <w:b/>
        <w:bCs/>
      </w:r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TOC Heading" w:semiHidden="1" w:unhideWhenUsed="1" w:qFormat="1"/>
  </w:latentStyles>
  <w:style w:type="paragraph" w:default="1" w:styleId="Normal">
    <w:name w:val="Normal"/>
    <w:qFormat/>
    <w:rsid w:val="00316CE4"/>
    <w:rPr>
      <w:rFonts w:ascii="Arial" w:hAnsi="Arial"/>
      <w:szCs w:val="24"/>
      <w:lang w:eastAsia="en-US" w:bidi="ar-SA"/>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tabs>
        <w:tab w:val="clear" w:pos="680"/>
      </w:tabs>
      <w:spacing w:before="280" w:after="140" w:line="290" w:lineRule="auto"/>
      <w:jc w:val="both"/>
      <w:outlineLvl w:val="0"/>
    </w:pPr>
    <w:rPr>
      <w:rFonts w:eastAsia="SimHei"/>
      <w:b/>
      <w:bCs/>
      <w:kern w:val="20"/>
      <w:sz w:val="22"/>
      <w:szCs w:val="32"/>
    </w:rPr>
  </w:style>
  <w:style w:type="paragraph" w:customStyle="1" w:styleId="Level2">
    <w:name w:val="Level 2"/>
    <w:basedOn w:val="Normal"/>
    <w:rsid w:val="00ED4A74"/>
    <w:pPr>
      <w:numPr>
        <w:ilvl w:val="1"/>
        <w:numId w:val="20"/>
      </w:numPr>
      <w:tabs>
        <w:tab w:val="clear" w:pos="680"/>
      </w:tabs>
      <w:spacing w:after="140" w:line="290" w:lineRule="auto"/>
      <w:jc w:val="both"/>
      <w:outlineLvl w:val="1"/>
    </w:pPr>
    <w:rPr>
      <w:kern w:val="20"/>
      <w:szCs w:val="28"/>
    </w:rPr>
  </w:style>
  <w:style w:type="paragraph" w:customStyle="1" w:styleId="Level3">
    <w:name w:val="Level 3"/>
    <w:basedOn w:val="Normal"/>
    <w:rsid w:val="00ED4A74"/>
    <w:pPr>
      <w:numPr>
        <w:ilvl w:val="2"/>
        <w:numId w:val="20"/>
      </w:numPr>
      <w:tabs>
        <w:tab w:val="clear" w:pos="1361"/>
      </w:tabs>
      <w:spacing w:after="140" w:line="290" w:lineRule="auto"/>
      <w:ind w:hanging="680"/>
      <w:jc w:val="both"/>
      <w:outlineLvl w:val="2"/>
    </w:pPr>
    <w:rPr>
      <w:kern w:val="20"/>
      <w:szCs w:val="28"/>
    </w:rPr>
  </w:style>
  <w:style w:type="paragraph" w:customStyle="1" w:styleId="Level4">
    <w:name w:val="Level 4"/>
    <w:basedOn w:val="Normal"/>
    <w:rsid w:val="00ED4A74"/>
    <w:pPr>
      <w:numPr>
        <w:ilvl w:val="3"/>
        <w:numId w:val="20"/>
      </w:numPr>
      <w:tabs>
        <w:tab w:val="clear" w:pos="2041"/>
      </w:tabs>
      <w:spacing w:after="140" w:line="290" w:lineRule="auto"/>
      <w:jc w:val="both"/>
      <w:outlineLvl w:val="3"/>
    </w:pPr>
    <w:rPr>
      <w:kern w:val="20"/>
    </w:rPr>
  </w:style>
  <w:style w:type="paragraph" w:customStyle="1" w:styleId="Level5">
    <w:name w:val="Level 5"/>
    <w:basedOn w:val="Normal"/>
    <w:rsid w:val="00ED4A74"/>
    <w:pPr>
      <w:numPr>
        <w:ilvl w:val="4"/>
        <w:numId w:val="20"/>
      </w:numPr>
      <w:tabs>
        <w:tab w:val="clear" w:pos="2608"/>
      </w:tabs>
      <w:spacing w:after="140" w:line="290" w:lineRule="auto"/>
      <w:jc w:val="both"/>
      <w:outlineLvl w:val="4"/>
    </w:pPr>
    <w:rPr>
      <w:kern w:val="20"/>
    </w:rPr>
  </w:style>
  <w:style w:type="paragraph" w:customStyle="1" w:styleId="Level6">
    <w:name w:val="Level 6"/>
    <w:basedOn w:val="Normal"/>
    <w:rsid w:val="00ED4A74"/>
    <w:pPr>
      <w:numPr>
        <w:ilvl w:val="5"/>
        <w:numId w:val="20"/>
      </w:numPr>
      <w:tabs>
        <w:tab w:val="clear" w:pos="3288"/>
      </w:tabs>
      <w:spacing w:after="140" w:line="290" w:lineRule="auto"/>
      <w:jc w:val="both"/>
      <w:outlineLvl w:val="5"/>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outlineLvl w:val="0"/>
    </w:pPr>
    <w:rPr>
      <w:kern w:val="20"/>
      <w:szCs w:val="20"/>
    </w:rPr>
  </w:style>
  <w:style w:type="paragraph" w:customStyle="1" w:styleId="alpha2">
    <w:name w:val="alpha 2"/>
    <w:basedOn w:val="Normal"/>
    <w:rsid w:val="00097071"/>
    <w:pPr>
      <w:numPr>
        <w:numId w:val="2"/>
      </w:numPr>
      <w:spacing w:after="140" w:line="290" w:lineRule="auto"/>
      <w:jc w:val="both"/>
      <w:outlineLvl w:val="1"/>
    </w:pPr>
    <w:rPr>
      <w:kern w:val="20"/>
      <w:szCs w:val="20"/>
    </w:rPr>
  </w:style>
  <w:style w:type="paragraph" w:customStyle="1" w:styleId="alpha3">
    <w:name w:val="alpha 3"/>
    <w:basedOn w:val="Normal"/>
    <w:rsid w:val="00097071"/>
    <w:pPr>
      <w:numPr>
        <w:numId w:val="3"/>
      </w:numPr>
      <w:spacing w:after="140" w:line="290" w:lineRule="auto"/>
      <w:jc w:val="both"/>
      <w:outlineLvl w:val="2"/>
    </w:pPr>
    <w:rPr>
      <w:kern w:val="20"/>
      <w:szCs w:val="20"/>
    </w:rPr>
  </w:style>
  <w:style w:type="paragraph" w:customStyle="1" w:styleId="alpha4">
    <w:name w:val="alpha 4"/>
    <w:basedOn w:val="Normal"/>
    <w:rsid w:val="00097071"/>
    <w:pPr>
      <w:numPr>
        <w:numId w:val="4"/>
      </w:numPr>
      <w:spacing w:after="140" w:line="290" w:lineRule="auto"/>
      <w:jc w:val="both"/>
      <w:outlineLvl w:val="3"/>
    </w:pPr>
    <w:rPr>
      <w:kern w:val="20"/>
      <w:szCs w:val="20"/>
    </w:rPr>
  </w:style>
  <w:style w:type="paragraph" w:customStyle="1" w:styleId="alpha5">
    <w:name w:val="alpha 5"/>
    <w:basedOn w:val="Normal"/>
    <w:rsid w:val="00097071"/>
    <w:pPr>
      <w:numPr>
        <w:numId w:val="5"/>
      </w:numPr>
      <w:spacing w:after="140" w:line="290" w:lineRule="auto"/>
      <w:jc w:val="both"/>
      <w:outlineLvl w:val="4"/>
    </w:pPr>
    <w:rPr>
      <w:kern w:val="20"/>
      <w:szCs w:val="20"/>
    </w:rPr>
  </w:style>
  <w:style w:type="paragraph" w:customStyle="1" w:styleId="alpha6">
    <w:name w:val="alpha 6"/>
    <w:basedOn w:val="Normal"/>
    <w:rsid w:val="00097071"/>
    <w:pPr>
      <w:numPr>
        <w:numId w:val="6"/>
      </w:numPr>
      <w:spacing w:after="140" w:line="290" w:lineRule="auto"/>
      <w:jc w:val="both"/>
      <w:outlineLvl w:val="5"/>
    </w:pPr>
    <w:rPr>
      <w:kern w:val="20"/>
      <w:szCs w:val="20"/>
    </w:rPr>
  </w:style>
  <w:style w:type="paragraph" w:customStyle="1" w:styleId="bullet1">
    <w:name w:val="bullet 1"/>
    <w:basedOn w:val="Normal"/>
    <w:rsid w:val="00097071"/>
    <w:pPr>
      <w:numPr>
        <w:numId w:val="7"/>
      </w:numPr>
      <w:spacing w:after="140" w:line="290" w:lineRule="auto"/>
      <w:jc w:val="both"/>
      <w:outlineLvl w:val="0"/>
    </w:pPr>
    <w:rPr>
      <w:kern w:val="20"/>
    </w:rPr>
  </w:style>
  <w:style w:type="paragraph" w:customStyle="1" w:styleId="bullet2">
    <w:name w:val="bullet 2"/>
    <w:basedOn w:val="Normal"/>
    <w:rsid w:val="00097071"/>
    <w:pPr>
      <w:numPr>
        <w:numId w:val="8"/>
      </w:numPr>
      <w:spacing w:after="140" w:line="290" w:lineRule="auto"/>
      <w:jc w:val="both"/>
      <w:outlineLvl w:val="1"/>
    </w:pPr>
    <w:rPr>
      <w:kern w:val="20"/>
    </w:rPr>
  </w:style>
  <w:style w:type="paragraph" w:customStyle="1" w:styleId="bullet3">
    <w:name w:val="bullet 3"/>
    <w:basedOn w:val="Normal"/>
    <w:rsid w:val="00097071"/>
    <w:pPr>
      <w:numPr>
        <w:numId w:val="9"/>
      </w:numPr>
      <w:spacing w:after="140" w:line="290" w:lineRule="auto"/>
      <w:jc w:val="both"/>
      <w:outlineLvl w:val="2"/>
    </w:pPr>
    <w:rPr>
      <w:kern w:val="20"/>
    </w:rPr>
  </w:style>
  <w:style w:type="paragraph" w:customStyle="1" w:styleId="bullet4">
    <w:name w:val="bullet 4"/>
    <w:basedOn w:val="Normal"/>
    <w:rsid w:val="00097071"/>
    <w:pPr>
      <w:numPr>
        <w:numId w:val="10"/>
      </w:numPr>
      <w:spacing w:after="140" w:line="290" w:lineRule="auto"/>
      <w:jc w:val="both"/>
      <w:outlineLvl w:val="3"/>
    </w:pPr>
    <w:rPr>
      <w:kern w:val="20"/>
    </w:rPr>
  </w:style>
  <w:style w:type="paragraph" w:customStyle="1" w:styleId="bullet5">
    <w:name w:val="bullet 5"/>
    <w:basedOn w:val="Normal"/>
    <w:rsid w:val="00097071"/>
    <w:pPr>
      <w:numPr>
        <w:numId w:val="11"/>
      </w:numPr>
      <w:spacing w:after="140" w:line="290" w:lineRule="auto"/>
      <w:jc w:val="both"/>
      <w:outlineLvl w:val="4"/>
    </w:pPr>
    <w:rPr>
      <w:kern w:val="20"/>
    </w:rPr>
  </w:style>
  <w:style w:type="paragraph" w:customStyle="1" w:styleId="bullet6">
    <w:name w:val="bullet 6"/>
    <w:basedOn w:val="Normal"/>
    <w:rsid w:val="00097071"/>
    <w:pPr>
      <w:numPr>
        <w:numId w:val="12"/>
      </w:numPr>
      <w:spacing w:after="140" w:line="290" w:lineRule="auto"/>
      <w:jc w:val="both"/>
      <w:outlineLvl w:val="5"/>
    </w:pPr>
    <w:rPr>
      <w:kern w:val="20"/>
    </w:rPr>
  </w:style>
  <w:style w:type="paragraph" w:customStyle="1" w:styleId="roman1">
    <w:name w:val="roman 1"/>
    <w:basedOn w:val="Normal"/>
    <w:rsid w:val="00097071"/>
    <w:pPr>
      <w:numPr>
        <w:numId w:val="24"/>
      </w:numPr>
      <w:spacing w:after="140" w:line="290" w:lineRule="auto"/>
      <w:jc w:val="both"/>
      <w:outlineLvl w:val="0"/>
    </w:pPr>
    <w:rPr>
      <w:kern w:val="20"/>
      <w:szCs w:val="20"/>
    </w:rPr>
  </w:style>
  <w:style w:type="paragraph" w:customStyle="1" w:styleId="roman2">
    <w:name w:val="roman 2"/>
    <w:basedOn w:val="Normal"/>
    <w:rsid w:val="00097071"/>
    <w:pPr>
      <w:numPr>
        <w:numId w:val="25"/>
      </w:numPr>
      <w:spacing w:after="140" w:line="290" w:lineRule="auto"/>
      <w:jc w:val="both"/>
      <w:outlineLvl w:val="1"/>
    </w:pPr>
    <w:rPr>
      <w:kern w:val="20"/>
      <w:szCs w:val="20"/>
    </w:rPr>
  </w:style>
  <w:style w:type="paragraph" w:customStyle="1" w:styleId="roman3">
    <w:name w:val="roman 3"/>
    <w:basedOn w:val="Normal"/>
    <w:rsid w:val="00097071"/>
    <w:pPr>
      <w:numPr>
        <w:numId w:val="26"/>
      </w:numPr>
      <w:spacing w:after="140" w:line="290" w:lineRule="auto"/>
      <w:jc w:val="both"/>
      <w:outlineLvl w:val="2"/>
    </w:pPr>
    <w:rPr>
      <w:kern w:val="20"/>
      <w:szCs w:val="20"/>
    </w:rPr>
  </w:style>
  <w:style w:type="paragraph" w:customStyle="1" w:styleId="roman4">
    <w:name w:val="roman 4"/>
    <w:basedOn w:val="Normal"/>
    <w:rsid w:val="00097071"/>
    <w:pPr>
      <w:numPr>
        <w:numId w:val="27"/>
      </w:numPr>
      <w:spacing w:after="140" w:line="290" w:lineRule="auto"/>
      <w:jc w:val="both"/>
      <w:outlineLvl w:val="3"/>
    </w:pPr>
    <w:rPr>
      <w:kern w:val="20"/>
      <w:szCs w:val="20"/>
    </w:rPr>
  </w:style>
  <w:style w:type="paragraph" w:customStyle="1" w:styleId="roman5">
    <w:name w:val="roman 5"/>
    <w:basedOn w:val="Normal"/>
    <w:rsid w:val="00097071"/>
    <w:pPr>
      <w:numPr>
        <w:numId w:val="28"/>
      </w:numPr>
      <w:spacing w:after="140" w:line="290" w:lineRule="auto"/>
      <w:jc w:val="both"/>
      <w:outlineLvl w:val="4"/>
    </w:pPr>
    <w:rPr>
      <w:kern w:val="20"/>
      <w:szCs w:val="20"/>
    </w:rPr>
  </w:style>
  <w:style w:type="paragraph" w:customStyle="1" w:styleId="roman6">
    <w:name w:val="roman 6"/>
    <w:basedOn w:val="Normal"/>
    <w:rsid w:val="00097071"/>
    <w:pPr>
      <w:numPr>
        <w:numId w:val="29"/>
      </w:numPr>
      <w:spacing w:after="140" w:line="290" w:lineRule="auto"/>
      <w:jc w:val="both"/>
      <w:outlineLvl w:val="5"/>
    </w:pPr>
    <w:rPr>
      <w:kern w:val="20"/>
      <w:szCs w:val="20"/>
    </w:rPr>
  </w:style>
  <w:style w:type="paragraph" w:customStyle="1" w:styleId="CellHead">
    <w:name w:val="CellHead"/>
    <w:basedOn w:val="Normal"/>
    <w:rsid w:val="00097071"/>
    <w:pPr>
      <w:keepNext/>
      <w:spacing w:before="60" w:after="60" w:line="259" w:lineRule="auto"/>
    </w:pPr>
    <w:rPr>
      <w:rFonts w:eastAsia="SimHei"/>
      <w:b/>
      <w:kern w:val="20"/>
    </w:rPr>
  </w:style>
  <w:style w:type="paragraph" w:styleId="Title">
    <w:name w:val="Title"/>
    <w:basedOn w:val="Normal"/>
    <w:next w:val="Body"/>
    <w:qFormat/>
    <w:rsid w:val="00097071"/>
    <w:pPr>
      <w:keepNext/>
      <w:spacing w:after="240" w:line="290" w:lineRule="auto"/>
      <w:jc w:val="both"/>
      <w:outlineLvl w:val="0"/>
    </w:pPr>
    <w:rPr>
      <w:rFonts w:eastAsia="SimHei"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rFonts w:eastAsia="SimHei"/>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rFonts w:eastAsia="SimHei"/>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rFonts w:eastAsia="SimHei"/>
      <w:b/>
      <w:kern w:val="20"/>
    </w:rPr>
  </w:style>
  <w:style w:type="paragraph" w:customStyle="1" w:styleId="SubHead">
    <w:name w:val="SubHead"/>
    <w:basedOn w:val="Normal"/>
    <w:next w:val="Body"/>
    <w:rsid w:val="00097071"/>
    <w:pPr>
      <w:keepNext/>
      <w:spacing w:before="120" w:after="60" w:line="290" w:lineRule="auto"/>
      <w:jc w:val="both"/>
      <w:outlineLvl w:val="0"/>
    </w:pPr>
    <w:rPr>
      <w:rFonts w:eastAsia="SimHei"/>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rFonts w:eastAsia="SimHei"/>
      <w:b/>
      <w:kern w:val="23"/>
      <w:sz w:val="23"/>
    </w:rPr>
  </w:style>
  <w:style w:type="paragraph" w:customStyle="1" w:styleId="Schedule1">
    <w:name w:val="Schedule 1"/>
    <w:basedOn w:val="Normal"/>
    <w:rsid w:val="00AF64CE"/>
    <w:pPr>
      <w:numPr>
        <w:numId w:val="44"/>
      </w:numPr>
      <w:spacing w:after="140" w:line="290" w:lineRule="auto"/>
      <w:jc w:val="both"/>
      <w:outlineLvl w:val="0"/>
    </w:pPr>
    <w:rPr>
      <w:kern w:val="20"/>
    </w:rPr>
  </w:style>
  <w:style w:type="paragraph" w:customStyle="1" w:styleId="Schedule2">
    <w:name w:val="Schedule 2"/>
    <w:basedOn w:val="Normal"/>
    <w:rsid w:val="00AF64CE"/>
    <w:pPr>
      <w:numPr>
        <w:ilvl w:val="1"/>
        <w:numId w:val="44"/>
      </w:numPr>
      <w:spacing w:after="140" w:line="290" w:lineRule="auto"/>
      <w:jc w:val="both"/>
      <w:outlineLvl w:val="0"/>
    </w:pPr>
    <w:rPr>
      <w:kern w:val="20"/>
    </w:rPr>
  </w:style>
  <w:style w:type="paragraph" w:customStyle="1" w:styleId="Schedule3">
    <w:name w:val="Schedule 3"/>
    <w:basedOn w:val="Normal"/>
    <w:rsid w:val="00AF64CE"/>
    <w:pPr>
      <w:numPr>
        <w:ilvl w:val="2"/>
        <w:numId w:val="44"/>
      </w:numPr>
      <w:spacing w:after="140" w:line="290" w:lineRule="auto"/>
      <w:jc w:val="both"/>
      <w:outlineLvl w:val="1"/>
    </w:pPr>
    <w:rPr>
      <w:kern w:val="20"/>
    </w:rPr>
  </w:style>
  <w:style w:type="paragraph" w:customStyle="1" w:styleId="Schedule4">
    <w:name w:val="Schedule 4"/>
    <w:basedOn w:val="Normal"/>
    <w:rsid w:val="00AF64CE"/>
    <w:pPr>
      <w:numPr>
        <w:ilvl w:val="3"/>
        <w:numId w:val="44"/>
      </w:numPr>
      <w:spacing w:after="140" w:line="290" w:lineRule="auto"/>
      <w:jc w:val="both"/>
      <w:outlineLvl w:val="2"/>
    </w:pPr>
    <w:rPr>
      <w:kern w:val="20"/>
    </w:rPr>
  </w:style>
  <w:style w:type="paragraph" w:customStyle="1" w:styleId="Schedule5">
    <w:name w:val="Schedule 5"/>
    <w:basedOn w:val="Normal"/>
    <w:rsid w:val="00AF64CE"/>
    <w:pPr>
      <w:numPr>
        <w:ilvl w:val="4"/>
        <w:numId w:val="44"/>
      </w:numPr>
      <w:spacing w:after="140" w:line="290" w:lineRule="auto"/>
      <w:jc w:val="both"/>
      <w:outlineLvl w:val="3"/>
    </w:pPr>
    <w:rPr>
      <w:kern w:val="20"/>
    </w:rPr>
  </w:style>
  <w:style w:type="paragraph" w:customStyle="1" w:styleId="Schedule6">
    <w:name w:val="Schedule 6"/>
    <w:basedOn w:val="Normal"/>
    <w:rsid w:val="00AF64CE"/>
    <w:pPr>
      <w:numPr>
        <w:ilvl w:val="5"/>
        <w:numId w:val="44"/>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30"/>
      </w:numPr>
      <w:spacing w:before="140" w:line="290" w:lineRule="auto"/>
      <w:jc w:val="both"/>
      <w:outlineLvl w:val="0"/>
    </w:pPr>
    <w:rPr>
      <w:rFonts w:eastAsia="SimHei"/>
      <w:b/>
      <w:kern w:val="20"/>
    </w:rPr>
  </w:style>
  <w:style w:type="paragraph" w:customStyle="1" w:styleId="TCLevel2">
    <w:name w:val="T+C Level 2"/>
    <w:basedOn w:val="Normal"/>
    <w:rsid w:val="00097071"/>
    <w:pPr>
      <w:numPr>
        <w:ilvl w:val="1"/>
        <w:numId w:val="30"/>
      </w:numPr>
      <w:spacing w:after="140" w:line="290" w:lineRule="auto"/>
      <w:jc w:val="both"/>
      <w:outlineLvl w:val="1"/>
    </w:pPr>
    <w:rPr>
      <w:kern w:val="20"/>
    </w:rPr>
  </w:style>
  <w:style w:type="paragraph" w:customStyle="1" w:styleId="TCLevel3">
    <w:name w:val="T+C Level 3"/>
    <w:basedOn w:val="Normal"/>
    <w:rsid w:val="00097071"/>
    <w:pPr>
      <w:numPr>
        <w:ilvl w:val="2"/>
        <w:numId w:val="30"/>
      </w:numPr>
      <w:spacing w:after="140" w:line="290" w:lineRule="auto"/>
      <w:jc w:val="both"/>
      <w:outlineLvl w:val="2"/>
    </w:pPr>
    <w:rPr>
      <w:kern w:val="20"/>
    </w:rPr>
  </w:style>
  <w:style w:type="paragraph" w:customStyle="1" w:styleId="TCLevel4">
    <w:name w:val="T+C Level 4"/>
    <w:basedOn w:val="Normal"/>
    <w:rsid w:val="00097071"/>
    <w:pPr>
      <w:numPr>
        <w:ilvl w:val="3"/>
        <w:numId w:val="30"/>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rPr>
  </w:style>
  <w:style w:type="paragraph" w:styleId="FootnoteText">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rsid w:val="00097071"/>
    <w:pPr>
      <w:tabs>
        <w:tab w:val="center" w:pos="4366"/>
        <w:tab w:val="right" w:pos="8732"/>
      </w:tabs>
    </w:pPr>
    <w:rPr>
      <w:kern w:val="20"/>
    </w:rPr>
  </w:style>
  <w:style w:type="paragraph" w:customStyle="1" w:styleId="Level7">
    <w:name w:val="Level 7"/>
    <w:basedOn w:val="Normal"/>
    <w:rsid w:val="00ED4A74"/>
    <w:pPr>
      <w:numPr>
        <w:ilvl w:val="6"/>
        <w:numId w:val="20"/>
      </w:numPr>
      <w:spacing w:after="140" w:line="290" w:lineRule="auto"/>
      <w:jc w:val="both"/>
      <w:outlineLvl w:val="6"/>
    </w:pPr>
    <w:rPr>
      <w:kern w:val="20"/>
    </w:rPr>
  </w:style>
  <w:style w:type="paragraph" w:customStyle="1" w:styleId="Level8">
    <w:name w:val="Level 8"/>
    <w:basedOn w:val="Normal"/>
    <w:rsid w:val="00ED4A74"/>
    <w:pPr>
      <w:numPr>
        <w:ilvl w:val="7"/>
        <w:numId w:val="20"/>
      </w:numPr>
      <w:spacing w:after="140" w:line="290" w:lineRule="auto"/>
      <w:jc w:val="both"/>
      <w:outlineLvl w:val="7"/>
    </w:pPr>
    <w:rPr>
      <w:kern w:val="20"/>
    </w:rPr>
  </w:style>
  <w:style w:type="paragraph" w:customStyle="1" w:styleId="Level9">
    <w:name w:val="Level 9"/>
    <w:basedOn w:val="Normal"/>
    <w:rsid w:val="00ED4A74"/>
    <w:pPr>
      <w:numPr>
        <w:ilvl w:val="8"/>
        <w:numId w:val="20"/>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1"/>
      </w:numPr>
      <w:spacing w:before="60" w:after="60" w:line="290" w:lineRule="auto"/>
      <w:outlineLvl w:val="0"/>
    </w:pPr>
    <w:rPr>
      <w:kern w:val="20"/>
    </w:rPr>
  </w:style>
  <w:style w:type="paragraph" w:customStyle="1" w:styleId="Table2">
    <w:name w:val="Table 2"/>
    <w:basedOn w:val="Normal"/>
    <w:rsid w:val="00097071"/>
    <w:pPr>
      <w:numPr>
        <w:ilvl w:val="1"/>
        <w:numId w:val="31"/>
      </w:numPr>
      <w:spacing w:before="60" w:after="60" w:line="290" w:lineRule="auto"/>
      <w:outlineLvl w:val="0"/>
    </w:pPr>
    <w:rPr>
      <w:kern w:val="20"/>
    </w:rPr>
  </w:style>
  <w:style w:type="paragraph" w:customStyle="1" w:styleId="Table3">
    <w:name w:val="Table 3"/>
    <w:basedOn w:val="Normal"/>
    <w:rsid w:val="00097071"/>
    <w:pPr>
      <w:numPr>
        <w:ilvl w:val="2"/>
        <w:numId w:val="31"/>
      </w:numPr>
      <w:spacing w:before="60" w:after="60" w:line="290" w:lineRule="auto"/>
      <w:outlineLvl w:val="0"/>
    </w:pPr>
    <w:rPr>
      <w:kern w:val="20"/>
    </w:rPr>
  </w:style>
  <w:style w:type="paragraph" w:customStyle="1" w:styleId="Table4">
    <w:name w:val="Table 4"/>
    <w:basedOn w:val="Normal"/>
    <w:rsid w:val="00097071"/>
    <w:pPr>
      <w:numPr>
        <w:ilvl w:val="3"/>
        <w:numId w:val="31"/>
      </w:numPr>
      <w:spacing w:before="60" w:after="60" w:line="290" w:lineRule="auto"/>
      <w:outlineLvl w:val="0"/>
    </w:pPr>
    <w:rPr>
      <w:kern w:val="20"/>
    </w:rPr>
  </w:style>
  <w:style w:type="paragraph" w:customStyle="1" w:styleId="Table5">
    <w:name w:val="Table 5"/>
    <w:basedOn w:val="Normal"/>
    <w:rsid w:val="00097071"/>
    <w:pPr>
      <w:numPr>
        <w:ilvl w:val="4"/>
        <w:numId w:val="31"/>
      </w:numPr>
      <w:spacing w:before="60" w:after="60" w:line="290" w:lineRule="auto"/>
      <w:outlineLvl w:val="0"/>
    </w:pPr>
    <w:rPr>
      <w:kern w:val="20"/>
    </w:rPr>
  </w:style>
  <w:style w:type="paragraph" w:customStyle="1" w:styleId="Table6">
    <w:name w:val="Table 6"/>
    <w:basedOn w:val="Normal"/>
    <w:rsid w:val="00097071"/>
    <w:pPr>
      <w:numPr>
        <w:ilvl w:val="5"/>
        <w:numId w:val="31"/>
      </w:numPr>
      <w:spacing w:before="60" w:after="60" w:line="290" w:lineRule="auto"/>
      <w:outlineLvl w:val="0"/>
    </w:pPr>
    <w:rPr>
      <w:kern w:val="20"/>
    </w:rPr>
  </w:style>
  <w:style w:type="paragraph" w:customStyle="1" w:styleId="Tablealpha">
    <w:name w:val="Table alpha"/>
    <w:basedOn w:val="CellBody"/>
    <w:rsid w:val="00097071"/>
    <w:pPr>
      <w:numPr>
        <w:numId w:val="32"/>
      </w:numPr>
    </w:pPr>
  </w:style>
  <w:style w:type="paragraph" w:customStyle="1" w:styleId="Tablebullet">
    <w:name w:val="Table bullet"/>
    <w:basedOn w:val="Normal"/>
    <w:rsid w:val="00097071"/>
    <w:pPr>
      <w:numPr>
        <w:numId w:val="33"/>
      </w:numPr>
      <w:spacing w:before="60" w:after="60" w:line="290" w:lineRule="auto"/>
    </w:pPr>
    <w:rPr>
      <w:kern w:val="20"/>
    </w:rPr>
  </w:style>
  <w:style w:type="paragraph" w:customStyle="1" w:styleId="Tableroman">
    <w:name w:val="Table roman"/>
    <w:basedOn w:val="CellBody"/>
    <w:rsid w:val="00097071"/>
    <w:pPr>
      <w:numPr>
        <w:numId w:val="34"/>
      </w:numPr>
    </w:pPr>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uiPriority w:val="99"/>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rsid w:val="00D41D5C"/>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097071"/>
    <w:pPr>
      <w:keepNext/>
      <w:spacing w:before="280" w:after="140" w:line="290" w:lineRule="auto"/>
      <w:jc w:val="both"/>
      <w:outlineLvl w:val="0"/>
    </w:pPr>
    <w:rPr>
      <w:rFonts w:eastAsia="SimHei"/>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5"/>
      </w:numPr>
      <w:spacing w:after="140" w:line="290" w:lineRule="auto"/>
      <w:jc w:val="both"/>
      <w:outlineLvl w:val="0"/>
    </w:pPr>
    <w:rPr>
      <w:kern w:val="20"/>
    </w:rPr>
  </w:style>
  <w:style w:type="paragraph" w:customStyle="1" w:styleId="UCAlpha2">
    <w:name w:val="UCAlpha 2"/>
    <w:basedOn w:val="Normal"/>
    <w:rsid w:val="00097071"/>
    <w:pPr>
      <w:numPr>
        <w:numId w:val="36"/>
      </w:numPr>
      <w:spacing w:after="140" w:line="290" w:lineRule="auto"/>
      <w:jc w:val="both"/>
      <w:outlineLvl w:val="1"/>
    </w:pPr>
    <w:rPr>
      <w:kern w:val="20"/>
    </w:rPr>
  </w:style>
  <w:style w:type="paragraph" w:customStyle="1" w:styleId="UCAlpha3">
    <w:name w:val="UCAlpha 3"/>
    <w:basedOn w:val="Normal"/>
    <w:rsid w:val="00097071"/>
    <w:pPr>
      <w:numPr>
        <w:numId w:val="37"/>
      </w:numPr>
      <w:spacing w:after="140" w:line="290" w:lineRule="auto"/>
      <w:jc w:val="both"/>
      <w:outlineLvl w:val="2"/>
    </w:pPr>
    <w:rPr>
      <w:kern w:val="20"/>
    </w:rPr>
  </w:style>
  <w:style w:type="paragraph" w:customStyle="1" w:styleId="UCAlpha4">
    <w:name w:val="UCAlpha 4"/>
    <w:basedOn w:val="Normal"/>
    <w:rsid w:val="00097071"/>
    <w:pPr>
      <w:numPr>
        <w:numId w:val="38"/>
      </w:numPr>
      <w:spacing w:after="140" w:line="290" w:lineRule="auto"/>
      <w:jc w:val="both"/>
      <w:outlineLvl w:val="3"/>
    </w:pPr>
    <w:rPr>
      <w:kern w:val="20"/>
    </w:rPr>
  </w:style>
  <w:style w:type="paragraph" w:customStyle="1" w:styleId="UCAlpha5">
    <w:name w:val="UCAlpha 5"/>
    <w:basedOn w:val="Normal"/>
    <w:rsid w:val="00097071"/>
    <w:pPr>
      <w:numPr>
        <w:numId w:val="39"/>
      </w:numPr>
      <w:spacing w:after="140" w:line="290" w:lineRule="auto"/>
      <w:jc w:val="both"/>
      <w:outlineLvl w:val="4"/>
    </w:pPr>
    <w:rPr>
      <w:kern w:val="20"/>
    </w:rPr>
  </w:style>
  <w:style w:type="paragraph" w:customStyle="1" w:styleId="UCAlpha6">
    <w:name w:val="UCAlpha 6"/>
    <w:basedOn w:val="Normal"/>
    <w:rsid w:val="00097071"/>
    <w:pPr>
      <w:numPr>
        <w:numId w:val="40"/>
      </w:numPr>
      <w:spacing w:after="140" w:line="290" w:lineRule="auto"/>
      <w:jc w:val="both"/>
      <w:outlineLvl w:val="5"/>
    </w:pPr>
    <w:rPr>
      <w:kern w:val="20"/>
    </w:rPr>
  </w:style>
  <w:style w:type="paragraph" w:customStyle="1" w:styleId="UCRoman1">
    <w:name w:val="UCRoman 1"/>
    <w:basedOn w:val="Normal"/>
    <w:rsid w:val="00097071"/>
    <w:pPr>
      <w:numPr>
        <w:numId w:val="41"/>
      </w:numPr>
      <w:spacing w:after="140" w:line="290" w:lineRule="auto"/>
      <w:jc w:val="both"/>
      <w:outlineLvl w:val="0"/>
    </w:pPr>
    <w:rPr>
      <w:kern w:val="20"/>
    </w:rPr>
  </w:style>
  <w:style w:type="paragraph" w:customStyle="1" w:styleId="UCRoman2">
    <w:name w:val="UCRoman 2"/>
    <w:basedOn w:val="Normal"/>
    <w:rsid w:val="00097071"/>
    <w:pPr>
      <w:numPr>
        <w:numId w:val="42"/>
      </w:numPr>
      <w:spacing w:after="140" w:line="290" w:lineRule="auto"/>
      <w:jc w:val="both"/>
      <w:outlineLvl w:val="1"/>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outlineLvl w:val="0"/>
    </w:pPr>
    <w:rPr>
      <w:kern w:val="20"/>
    </w:rPr>
  </w:style>
  <w:style w:type="paragraph" w:customStyle="1" w:styleId="dashbullet2">
    <w:name w:val="dash bullet 2"/>
    <w:basedOn w:val="Normal"/>
    <w:rsid w:val="00097071"/>
    <w:pPr>
      <w:numPr>
        <w:numId w:val="14"/>
      </w:numPr>
      <w:spacing w:after="140" w:line="290" w:lineRule="auto"/>
      <w:jc w:val="both"/>
      <w:outlineLvl w:val="1"/>
    </w:pPr>
    <w:rPr>
      <w:kern w:val="20"/>
    </w:rPr>
  </w:style>
  <w:style w:type="paragraph" w:customStyle="1" w:styleId="dashbullet3">
    <w:name w:val="dash bullet 3"/>
    <w:basedOn w:val="Normal"/>
    <w:rsid w:val="00097071"/>
    <w:pPr>
      <w:numPr>
        <w:numId w:val="15"/>
      </w:numPr>
      <w:spacing w:after="140" w:line="290" w:lineRule="auto"/>
      <w:jc w:val="both"/>
      <w:outlineLvl w:val="2"/>
    </w:pPr>
    <w:rPr>
      <w:kern w:val="20"/>
    </w:rPr>
  </w:style>
  <w:style w:type="paragraph" w:customStyle="1" w:styleId="dashbullet4">
    <w:name w:val="dash bullet 4"/>
    <w:basedOn w:val="Normal"/>
    <w:rsid w:val="00097071"/>
    <w:pPr>
      <w:numPr>
        <w:numId w:val="16"/>
      </w:numPr>
      <w:spacing w:after="140" w:line="290" w:lineRule="auto"/>
      <w:jc w:val="both"/>
      <w:outlineLvl w:val="3"/>
    </w:pPr>
    <w:rPr>
      <w:kern w:val="20"/>
    </w:rPr>
  </w:style>
  <w:style w:type="paragraph" w:customStyle="1" w:styleId="dashbullet5">
    <w:name w:val="dash bullet 5"/>
    <w:basedOn w:val="Normal"/>
    <w:rsid w:val="00097071"/>
    <w:pPr>
      <w:numPr>
        <w:numId w:val="17"/>
      </w:numPr>
      <w:spacing w:after="140" w:line="290" w:lineRule="auto"/>
      <w:jc w:val="both"/>
      <w:outlineLvl w:val="4"/>
    </w:pPr>
    <w:rPr>
      <w:kern w:val="20"/>
    </w:rPr>
  </w:style>
  <w:style w:type="paragraph" w:customStyle="1" w:styleId="dashbullet6">
    <w:name w:val="dash bullet 6"/>
    <w:basedOn w:val="Normal"/>
    <w:rsid w:val="00097071"/>
    <w:pPr>
      <w:numPr>
        <w:numId w:val="18"/>
      </w:numPr>
      <w:spacing w:after="140" w:line="290" w:lineRule="auto"/>
      <w:jc w:val="both"/>
      <w:outlineLvl w:val="5"/>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Body"/>
    <w:rsid w:val="003E67D0"/>
    <w:pPr>
      <w:spacing w:before="280" w:after="140" w:line="290" w:lineRule="auto"/>
    </w:pPr>
    <w:rPr>
      <w:kern w:val="20"/>
    </w:rPr>
  </w:style>
  <w:style w:type="paragraph" w:styleId="TOC2">
    <w:name w:val="toc 2"/>
    <w:basedOn w:val="Normal"/>
    <w:next w:val="Body"/>
    <w:uiPriority w:val="39"/>
    <w:rsid w:val="003E67D0"/>
    <w:pPr>
      <w:spacing w:before="280" w:after="140" w:line="290" w:lineRule="auto"/>
    </w:pPr>
    <w:rPr>
      <w:kern w:val="20"/>
    </w:rPr>
  </w:style>
  <w:style w:type="paragraph" w:styleId="TOC3">
    <w:name w:val="toc 3"/>
    <w:basedOn w:val="Normal"/>
    <w:next w:val="Body"/>
    <w:rsid w:val="003E67D0"/>
    <w:pPr>
      <w:spacing w:before="280" w:after="140" w:line="290" w:lineRule="auto"/>
      <w:ind w:left="680"/>
    </w:pPr>
    <w:rPr>
      <w:kern w:val="20"/>
    </w:rPr>
  </w:style>
  <w:style w:type="paragraph" w:styleId="TOC4">
    <w:name w:val="toc 4"/>
    <w:basedOn w:val="Normal"/>
    <w:next w:val="Body"/>
    <w:rsid w:val="003E67D0"/>
    <w:pPr>
      <w:spacing w:before="280" w:after="140" w:line="290" w:lineRule="auto"/>
      <w:ind w:left="680"/>
    </w:pPr>
    <w:rPr>
      <w:kern w:val="20"/>
    </w:rPr>
  </w:style>
  <w:style w:type="paragraph" w:styleId="TOC5">
    <w:name w:val="toc 5"/>
    <w:basedOn w:val="Normal"/>
    <w:next w:val="Body"/>
    <w:rsid w:val="003E67D0"/>
  </w:style>
  <w:style w:type="paragraph" w:styleId="TOC6">
    <w:name w:val="toc 6"/>
    <w:basedOn w:val="Normal"/>
    <w:next w:val="Body"/>
    <w:rsid w:val="003E67D0"/>
  </w:style>
  <w:style w:type="paragraph" w:styleId="TOC7">
    <w:name w:val="toc 7"/>
    <w:basedOn w:val="Normal"/>
    <w:next w:val="Body"/>
    <w:rsid w:val="003E67D0"/>
  </w:style>
  <w:style w:type="paragraph" w:styleId="TOC8">
    <w:name w:val="toc 8"/>
    <w:basedOn w:val="Normal"/>
    <w:next w:val="Body"/>
    <w:rsid w:val="003E67D0"/>
  </w:style>
  <w:style w:type="paragraph" w:styleId="TOC9">
    <w:name w:val="toc 9"/>
    <w:basedOn w:val="Normal"/>
    <w:next w:val="Body"/>
    <w:rsid w:val="003E67D0"/>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rPr>
  </w:style>
  <w:style w:type="paragraph" w:customStyle="1" w:styleId="LLMainTitle2">
    <w:name w:val="LL Main Title 2"/>
    <w:basedOn w:val="Normal"/>
    <w:rsid w:val="00316CE4"/>
    <w:pPr>
      <w:keepNext/>
      <w:spacing w:after="1400"/>
      <w:outlineLvl w:val="0"/>
    </w:pPr>
    <w:rPr>
      <w:kern w:val="30"/>
      <w:sz w:val="28"/>
      <w:szCs w:val="32"/>
    </w:rPr>
  </w:style>
  <w:style w:type="paragraph" w:customStyle="1" w:styleId="LLDate">
    <w:name w:val="LL Date"/>
    <w:rsid w:val="00316CE4"/>
    <w:rPr>
      <w:rFonts w:ascii="Arial" w:hAnsi="Arial"/>
      <w:kern w:val="30"/>
      <w:lang w:eastAsia="en-US" w:bidi="ar-SA"/>
    </w:rPr>
  </w:style>
  <w:style w:type="paragraph" w:customStyle="1" w:styleId="LLHeading2">
    <w:name w:val="LL Heading 2"/>
    <w:basedOn w:val="Normal"/>
    <w:next w:val="Normal"/>
    <w:rsid w:val="00316CE4"/>
    <w:pPr>
      <w:keepNext/>
      <w:spacing w:before="120" w:after="60" w:line="290" w:lineRule="auto"/>
      <w:jc w:val="both"/>
    </w:pPr>
    <w:rPr>
      <w:rFonts w:eastAsia="PMingLiU" w:cs="Arial"/>
      <w:b/>
      <w:sz w:val="21"/>
      <w:szCs w:val="20"/>
      <w:lang w:eastAsia="zh-TW"/>
    </w:rPr>
  </w:style>
  <w:style w:type="paragraph" w:customStyle="1" w:styleId="LLContentTitle">
    <w:name w:val="LL Content Title"/>
    <w:rsid w:val="00316CE4"/>
    <w:pPr>
      <w:framePr w:w="2506" w:h="9735" w:hSpace="181" w:wrap="around" w:vAnchor="page" w:hAnchor="page" w:x="9135" w:y="4293" w:anchorLock="1"/>
    </w:pPr>
    <w:rPr>
      <w:rFonts w:ascii="Arial" w:hAnsi="Arial"/>
      <w:b/>
      <w:kern w:val="30"/>
      <w:szCs w:val="24"/>
      <w:lang w:eastAsia="en-US" w:bidi="ar-SA"/>
    </w:rPr>
  </w:style>
  <w:style w:type="paragraph" w:customStyle="1" w:styleId="LLDisclaimer">
    <w:name w:val="LL Disclaimer"/>
    <w:basedOn w:val="Normal"/>
    <w:rsid w:val="00316CE4"/>
    <w:pPr>
      <w:framePr w:w="6793" w:h="3952" w:hSpace="181" w:wrap="around" w:vAnchor="text" w:hAnchor="text" w:y="-1073" w:anchorLock="1"/>
      <w:shd w:val="solid" w:color="FFFFFF" w:fill="FFFFFF"/>
      <w:spacing w:after="60"/>
    </w:pPr>
    <w:rPr>
      <w:rFonts w:cs="Arial"/>
      <w:bCs/>
      <w:kern w:val="28"/>
      <w:sz w:val="12"/>
      <w:szCs w:val="28"/>
    </w:rPr>
  </w:style>
  <w:style w:type="paragraph" w:customStyle="1" w:styleId="LLBullet">
    <w:name w:val="LL Bullet"/>
    <w:basedOn w:val="Normal"/>
    <w:rsid w:val="00316CE4"/>
    <w:pPr>
      <w:numPr>
        <w:numId w:val="45"/>
      </w:numPr>
      <w:spacing w:after="140" w:line="290" w:lineRule="auto"/>
      <w:jc w:val="both"/>
    </w:pPr>
    <w:rPr>
      <w:kern w:val="20"/>
    </w:rPr>
  </w:style>
  <w:style w:type="character" w:customStyle="1" w:styleId="st1">
    <w:name w:val="st1"/>
    <w:basedOn w:val="DefaultParagraphFont"/>
    <w:rsid w:val="00316CE4"/>
  </w:style>
  <w:style w:type="table" w:styleId="TableGrid">
    <w:name w:val="Table Grid"/>
    <w:basedOn w:val="TableNormal"/>
    <w:rsid w:val="003C2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3">
    <w:name w:val="Colorful Grid Accent 3"/>
    <w:basedOn w:val="TableNormal"/>
    <w:rsid w:val="00BD15D6"/>
    <w:rPr>
      <w:color w:val="000000" w:themeColor="text1"/>
    </w:rPr>
    <w:tblPr>
      <w:tblStyleRowBandSize w:val="1"/>
      <w:tblStyleColBandSize w:val="1"/>
      <w:tblBorders>
        <w:insideH w:val="single" w:sz="4" w:space="0" w:color="FFFFFF" w:themeColor="background1"/>
      </w:tblBorders>
    </w:tblPr>
    <w:tcPr>
      <w:shd w:val="clear" w:color="auto" w:fill="F4DEEA" w:themeFill="accent3" w:themeFillTint="33"/>
    </w:tcPr>
    <w:tblStylePr w:type="firstRow">
      <w:rPr>
        <w:b/>
        <w:bCs/>
      </w:rPr>
      <w:tblPr/>
      <w:tcPr>
        <w:shd w:val="clear" w:color="auto" w:fill="EABDD6" w:themeFill="accent3" w:themeFillTint="66"/>
      </w:tcPr>
    </w:tblStylePr>
    <w:tblStylePr w:type="lastRow">
      <w:rPr>
        <w:b/>
        <w:bCs/>
        <w:color w:val="000000" w:themeColor="text1"/>
      </w:rPr>
      <w:tblPr/>
      <w:tcPr>
        <w:shd w:val="clear" w:color="auto" w:fill="EABDD6" w:themeFill="accent3" w:themeFillTint="66"/>
      </w:tcPr>
    </w:tblStylePr>
    <w:tblStylePr w:type="firstCol">
      <w:rPr>
        <w:color w:val="FFFFFF" w:themeColor="background1"/>
      </w:rPr>
      <w:tblPr/>
      <w:tcPr>
        <w:shd w:val="clear" w:color="auto" w:fill="A83573" w:themeFill="accent3" w:themeFillShade="BF"/>
      </w:tcPr>
    </w:tblStylePr>
    <w:tblStylePr w:type="lastCol">
      <w:rPr>
        <w:color w:val="FFFFFF" w:themeColor="background1"/>
      </w:rPr>
      <w:tblPr/>
      <w:tcPr>
        <w:shd w:val="clear" w:color="auto" w:fill="A83573" w:themeFill="accent3" w:themeFillShade="BF"/>
      </w:tc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paragraph" w:styleId="ListParagraph">
    <w:name w:val="List Paragraph"/>
    <w:basedOn w:val="Normal"/>
    <w:uiPriority w:val="34"/>
    <w:qFormat/>
    <w:rsid w:val="009F7BD6"/>
    <w:pPr>
      <w:ind w:left="720"/>
      <w:contextualSpacing/>
    </w:pPr>
    <w:rPr>
      <w:rFonts w:asciiTheme="minorHAnsi" w:eastAsiaTheme="minorEastAsia" w:hAnsiTheme="minorHAnsi" w:cstheme="minorBidi"/>
      <w:sz w:val="24"/>
      <w:lang w:val="en-US"/>
    </w:rPr>
  </w:style>
  <w:style w:type="table" w:styleId="ColorfulList-Accent4">
    <w:name w:val="Colorful List Accent 4"/>
    <w:basedOn w:val="TableNormal"/>
    <w:rsid w:val="00BB00A2"/>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B4387B" w:themeFill="accent3" w:themeFillShade="CC"/>
      </w:tcPr>
    </w:tblStylePr>
    <w:tblStylePr w:type="lastRow">
      <w:rPr>
        <w:b/>
        <w:bCs/>
        <w:color w:val="B438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LightGrid">
    <w:name w:val="Light Grid"/>
    <w:basedOn w:val="TableNormal"/>
    <w:rsid w:val="00802B2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4">
    <w:name w:val="Light Grid Accent 4"/>
    <w:basedOn w:val="TableNormal"/>
    <w:rsid w:val="00802B2A"/>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ColorfulList-Accent3">
    <w:name w:val="Colorful List Accent 3"/>
    <w:basedOn w:val="TableNormal"/>
    <w:rsid w:val="004A0B82"/>
    <w:rPr>
      <w:color w:val="000000" w:themeColor="text1"/>
    </w:rPr>
    <w:tblPr>
      <w:tblStyleRowBandSize w:val="1"/>
      <w:tblStyleColBandSize w:val="1"/>
    </w:tblPr>
    <w:tcPr>
      <w:shd w:val="clear" w:color="auto" w:fill="FAEF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6E5" w:themeFill="accent3" w:themeFillTint="3F"/>
      </w:tcPr>
    </w:tblStylePr>
    <w:tblStylePr w:type="band1Horz">
      <w:tblPr/>
      <w:tcPr>
        <w:shd w:val="clear" w:color="auto" w:fill="F4DEEA" w:themeFill="accent3" w:themeFillTint="33"/>
      </w:tcPr>
    </w:tblStylePr>
  </w:style>
  <w:style w:type="table" w:styleId="LightList-Accent5">
    <w:name w:val="Light List Accent 5"/>
    <w:basedOn w:val="TableNormal"/>
    <w:rsid w:val="004A6C84"/>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pPr>
        <w:spacing w:before="0" w:after="0" w:line="240" w:lineRule="auto"/>
      </w:pPr>
      <w:rPr>
        <w:b/>
        <w:bCs/>
        <w:color w:val="FFFFFF" w:themeColor="background1"/>
      </w:rPr>
      <w:tblPr/>
      <w:tcPr>
        <w:shd w:val="clear" w:color="auto" w:fill="969696" w:themeFill="accent5"/>
      </w:tcPr>
    </w:tblStylePr>
    <w:tblStylePr w:type="lastRow">
      <w:pPr>
        <w:spacing w:before="0" w:after="0" w:line="240" w:lineRule="auto"/>
      </w:pPr>
      <w:rPr>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tcBorders>
      </w:tcPr>
    </w:tblStylePr>
    <w:tblStylePr w:type="firstCol">
      <w:rPr>
        <w:b/>
        <w:bCs/>
      </w:rPr>
    </w:tblStylePr>
    <w:tblStylePr w:type="lastCol">
      <w:rPr>
        <w:b/>
        <w:bCs/>
      </w:r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style>
  <w:style w:type="table" w:styleId="LightList-Accent3">
    <w:name w:val="Light List Accent 3"/>
    <w:basedOn w:val="TableNormal"/>
    <w:rsid w:val="004A6C84"/>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pPr>
        <w:spacing w:before="0" w:after="0" w:line="240" w:lineRule="auto"/>
      </w:pPr>
      <w:rPr>
        <w:b/>
        <w:bCs/>
        <w:color w:val="FFFFFF" w:themeColor="background1"/>
      </w:rPr>
      <w:tblPr/>
      <w:tcPr>
        <w:shd w:val="clear" w:color="auto" w:fill="CC5C99" w:themeFill="accent3"/>
      </w:tcPr>
    </w:tblStylePr>
    <w:tblStylePr w:type="lastRow">
      <w:pPr>
        <w:spacing w:before="0" w:after="0" w:line="240" w:lineRule="auto"/>
      </w:pPr>
      <w:rPr>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tcBorders>
      </w:tcPr>
    </w:tblStylePr>
    <w:tblStylePr w:type="firstCol">
      <w:rPr>
        <w:b/>
        <w:bCs/>
      </w:rPr>
    </w:tblStylePr>
    <w:tblStylePr w:type="lastCol">
      <w:rPr>
        <w:b/>
        <w:bCs/>
      </w:r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style>
  <w:style w:type="table" w:styleId="LightList-Accent6">
    <w:name w:val="Light List Accent 6"/>
    <w:basedOn w:val="TableNormal"/>
    <w:rsid w:val="004A6C84"/>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pPr>
        <w:spacing w:before="0" w:after="0" w:line="240" w:lineRule="auto"/>
      </w:pPr>
      <w:rPr>
        <w:b/>
        <w:bCs/>
        <w:color w:val="FFFFFF" w:themeColor="background1"/>
      </w:rPr>
      <w:tblPr/>
      <w:tcPr>
        <w:shd w:val="clear" w:color="auto" w:fill="C3C3C3" w:themeFill="accent6"/>
      </w:tcPr>
    </w:tblStylePr>
    <w:tblStylePr w:type="lastRow">
      <w:pPr>
        <w:spacing w:before="0" w:after="0" w:line="240" w:lineRule="auto"/>
      </w:pPr>
      <w:rPr>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tcBorders>
      </w:tcPr>
    </w:tblStylePr>
    <w:tblStylePr w:type="firstCol">
      <w:rPr>
        <w:b/>
        <w:bCs/>
      </w:rPr>
    </w:tblStylePr>
    <w:tblStylePr w:type="lastCol">
      <w:rPr>
        <w:b/>
        <w:bCs/>
      </w:r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163945">
      <w:bodyDiv w:val="1"/>
      <w:marLeft w:val="0"/>
      <w:marRight w:val="0"/>
      <w:marTop w:val="0"/>
      <w:marBottom w:val="0"/>
      <w:divBdr>
        <w:top w:val="none" w:sz="0" w:space="0" w:color="auto"/>
        <w:left w:val="none" w:sz="0" w:space="0" w:color="auto"/>
        <w:bottom w:val="none" w:sz="0" w:space="0" w:color="auto"/>
        <w:right w:val="none" w:sz="0" w:space="0" w:color="auto"/>
      </w:divBdr>
    </w:div>
    <w:div w:id="1610820614">
      <w:bodyDiv w:val="1"/>
      <w:marLeft w:val="0"/>
      <w:marRight w:val="0"/>
      <w:marTop w:val="0"/>
      <w:marBottom w:val="0"/>
      <w:divBdr>
        <w:top w:val="none" w:sz="0" w:space="0" w:color="auto"/>
        <w:left w:val="none" w:sz="0" w:space="0" w:color="auto"/>
        <w:bottom w:val="none" w:sz="0" w:space="0" w:color="auto"/>
        <w:right w:val="none" w:sz="0" w:space="0" w:color="auto"/>
      </w:divBdr>
    </w:div>
    <w:div w:id="178148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FD7BA82873EC42BF57B0A34FA48070" ma:contentTypeVersion="0" ma:contentTypeDescription="Create a new document." ma:contentTypeScope="" ma:versionID="519b7abffd36d3a3f11fe11040bde4cd">
  <xsd:schema xmlns:xsd="http://www.w3.org/2001/XMLSchema" xmlns:p="http://schemas.microsoft.com/office/2006/metadata/properties" xmlns:ns1="http://schemas.microsoft.com/sharepoint/v3" targetNamespace="http://schemas.microsoft.com/office/2006/metadata/properties" ma:root="true" ma:fieldsID="c4cfd054748d5a9d6f136ab6330a00dd" ns1:_="">
    <xsd:import namespace="http://schemas.microsoft.com/sharepoint/v3"/>
    <xsd:element name="properties">
      <xsd:complexType>
        <xsd:sequence>
          <xsd:element name="documentManagement">
            <xsd:complexType>
              <xsd:all>
                <xsd:element ref="ns1:ImageWidth" minOccurs="0"/>
                <xsd:element ref="ns1:ImageHeight"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9" nillable="true" ma:displayName="Picture Width" ma:internalName="ImageWidth" ma:readOnly="true">
      <xsd:simpleType>
        <xsd:restriction base="dms:Unknown"/>
      </xsd:simpleType>
    </xsd:element>
    <xsd:element name="ImageHeight" ma:index="10" nillable="true" ma:displayName="Picture Height" ma:internalName="ImageHeight" ma:readOnly="true">
      <xsd:simpleType>
        <xsd:restriction base="dms:Unknown"/>
      </xsd:simpleType>
    </xsd:element>
    <xsd:element name="PublishingStartDate" ma:index="12" nillable="true" ma:displayName="Scheduling Start Date" ma:internalName="PublishingStartDate">
      <xsd:simpleType>
        <xsd:restriction base="dms:Unknown"/>
      </xsd:simpleType>
    </xsd:element>
    <xsd:element name="PublishingExpirationDate" ma:index="13"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90A34-78AA-4347-B29F-1D300E6367FB}"/>
</file>

<file path=customXml/itemProps2.xml><?xml version="1.0" encoding="utf-8"?>
<ds:datastoreItem xmlns:ds="http://schemas.openxmlformats.org/officeDocument/2006/customXml" ds:itemID="{4B865D82-9836-4CFD-B346-C950613CFD99}"/>
</file>

<file path=customXml/itemProps3.xml><?xml version="1.0" encoding="utf-8"?>
<ds:datastoreItem xmlns:ds="http://schemas.openxmlformats.org/officeDocument/2006/customXml" ds:itemID="{5859FA75-10B7-4E03-80E6-0CACF23FAAC6}"/>
</file>

<file path=customXml/itemProps4.xml><?xml version="1.0" encoding="utf-8"?>
<ds:datastoreItem xmlns:ds="http://schemas.openxmlformats.org/officeDocument/2006/customXml" ds:itemID="{75CDBBA2-89B1-4298-93D9-F0B173883971}"/>
</file>

<file path=docProps/app.xml><?xml version="1.0" encoding="utf-8"?>
<Properties xmlns="http://schemas.openxmlformats.org/officeDocument/2006/extended-properties" xmlns:vt="http://schemas.openxmlformats.org/officeDocument/2006/docPropsVTypes">
  <Template>HouseStyle.dotx</Template>
  <TotalTime>0</TotalTime>
  <Pages>4</Pages>
  <Words>1810</Words>
  <Characters>10248</Characters>
  <Application>Microsoft Office Word</Application>
  <DocSecurity>4</DocSecurity>
  <Lines>213</Lines>
  <Paragraphs>97</Paragraphs>
  <ScaleCrop>false</ScaleCrop>
  <HeadingPairs>
    <vt:vector size="2" baseType="variant">
      <vt:variant>
        <vt:lpstr>Title</vt:lpstr>
      </vt:variant>
      <vt:variant>
        <vt:i4>1</vt:i4>
      </vt:variant>
    </vt:vector>
  </HeadingPairs>
  <TitlesOfParts>
    <vt:vector size="1" baseType="lpstr">
      <vt:lpstr>HouseStyle</vt:lpstr>
    </vt:vector>
  </TitlesOfParts>
  <Company/>
  <LinksUpToDate>false</LinksUpToDate>
  <CharactersWithSpaces>11961</CharactersWithSpaces>
  <SharedDoc>false</SharedDoc>
  <HLinks>
    <vt:vector size="54" baseType="variant">
      <vt:variant>
        <vt:i4>1310769</vt:i4>
      </vt:variant>
      <vt:variant>
        <vt:i4>50</vt:i4>
      </vt:variant>
      <vt:variant>
        <vt:i4>0</vt:i4>
      </vt:variant>
      <vt:variant>
        <vt:i4>5</vt:i4>
      </vt:variant>
      <vt:variant>
        <vt:lpwstr/>
      </vt:variant>
      <vt:variant>
        <vt:lpwstr>_Toc362516165</vt:lpwstr>
      </vt:variant>
      <vt:variant>
        <vt:i4>1310769</vt:i4>
      </vt:variant>
      <vt:variant>
        <vt:i4>44</vt:i4>
      </vt:variant>
      <vt:variant>
        <vt:i4>0</vt:i4>
      </vt:variant>
      <vt:variant>
        <vt:i4>5</vt:i4>
      </vt:variant>
      <vt:variant>
        <vt:lpwstr/>
      </vt:variant>
      <vt:variant>
        <vt:lpwstr>_Toc362516164</vt:lpwstr>
      </vt:variant>
      <vt:variant>
        <vt:i4>1310769</vt:i4>
      </vt:variant>
      <vt:variant>
        <vt:i4>38</vt:i4>
      </vt:variant>
      <vt:variant>
        <vt:i4>0</vt:i4>
      </vt:variant>
      <vt:variant>
        <vt:i4>5</vt:i4>
      </vt:variant>
      <vt:variant>
        <vt:lpwstr/>
      </vt:variant>
      <vt:variant>
        <vt:lpwstr>_Toc362516163</vt:lpwstr>
      </vt:variant>
      <vt:variant>
        <vt:i4>1310769</vt:i4>
      </vt:variant>
      <vt:variant>
        <vt:i4>32</vt:i4>
      </vt:variant>
      <vt:variant>
        <vt:i4>0</vt:i4>
      </vt:variant>
      <vt:variant>
        <vt:i4>5</vt:i4>
      </vt:variant>
      <vt:variant>
        <vt:lpwstr/>
      </vt:variant>
      <vt:variant>
        <vt:lpwstr>_Toc362516162</vt:lpwstr>
      </vt:variant>
      <vt:variant>
        <vt:i4>1310769</vt:i4>
      </vt:variant>
      <vt:variant>
        <vt:i4>26</vt:i4>
      </vt:variant>
      <vt:variant>
        <vt:i4>0</vt:i4>
      </vt:variant>
      <vt:variant>
        <vt:i4>5</vt:i4>
      </vt:variant>
      <vt:variant>
        <vt:lpwstr/>
      </vt:variant>
      <vt:variant>
        <vt:lpwstr>_Toc362516161</vt:lpwstr>
      </vt:variant>
      <vt:variant>
        <vt:i4>1310769</vt:i4>
      </vt:variant>
      <vt:variant>
        <vt:i4>20</vt:i4>
      </vt:variant>
      <vt:variant>
        <vt:i4>0</vt:i4>
      </vt:variant>
      <vt:variant>
        <vt:i4>5</vt:i4>
      </vt:variant>
      <vt:variant>
        <vt:lpwstr/>
      </vt:variant>
      <vt:variant>
        <vt:lpwstr>_Toc362516160</vt:lpwstr>
      </vt:variant>
      <vt:variant>
        <vt:i4>1507377</vt:i4>
      </vt:variant>
      <vt:variant>
        <vt:i4>14</vt:i4>
      </vt:variant>
      <vt:variant>
        <vt:i4>0</vt:i4>
      </vt:variant>
      <vt:variant>
        <vt:i4>5</vt:i4>
      </vt:variant>
      <vt:variant>
        <vt:lpwstr/>
      </vt:variant>
      <vt:variant>
        <vt:lpwstr>_Toc362516159</vt:lpwstr>
      </vt:variant>
      <vt:variant>
        <vt:i4>1507377</vt:i4>
      </vt:variant>
      <vt:variant>
        <vt:i4>8</vt:i4>
      </vt:variant>
      <vt:variant>
        <vt:i4>0</vt:i4>
      </vt:variant>
      <vt:variant>
        <vt:i4>5</vt:i4>
      </vt:variant>
      <vt:variant>
        <vt:lpwstr/>
      </vt:variant>
      <vt:variant>
        <vt:lpwstr>_Toc362516158</vt:lpwstr>
      </vt:variant>
      <vt:variant>
        <vt:i4>1507377</vt:i4>
      </vt:variant>
      <vt:variant>
        <vt:i4>2</vt:i4>
      </vt:variant>
      <vt:variant>
        <vt:i4>0</vt:i4>
      </vt:variant>
      <vt:variant>
        <vt:i4>5</vt:i4>
      </vt:variant>
      <vt:variant>
        <vt:lpwstr/>
      </vt:variant>
      <vt:variant>
        <vt:lpwstr>_Toc362516157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creator>Any Authorised User</dc:creator>
  <cp:lastModifiedBy>Any Authorised User</cp:lastModifiedBy>
  <cp:revision>2</cp:revision>
  <cp:lastPrinted>2016-01-22T14:46:00Z</cp:lastPrinted>
  <dcterms:created xsi:type="dcterms:W3CDTF">2016-01-22T15:57:00Z</dcterms:created>
  <dcterms:modified xsi:type="dcterms:W3CDTF">2016-01-22T15:57:00Z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R.160</vt:lpwstr>
  </property>
  <property fmtid="{D5CDD505-2E9C-101B-9397-08002B2CF9AE}" pid="3" name="CoverPage">
    <vt:lpwstr>No</vt:lpwstr>
  </property>
  <property fmtid="{D5CDD505-2E9C-101B-9397-08002B2CF9AE}" pid="4" name="Language">
    <vt:lpwstr>English (U.K.)</vt:lpwstr>
  </property>
  <property fmtid="{D5CDD505-2E9C-101B-9397-08002B2CF9AE}" pid="5" name="PaperSize">
    <vt:lpwstr>A4</vt:lpwstr>
  </property>
  <property fmtid="{D5CDD505-2E9C-101B-9397-08002B2CF9AE}" pid="6" name="Landscape">
    <vt:lpwstr/>
  </property>
  <property fmtid="{D5CDD505-2E9C-101B-9397-08002B2CF9AE}" pid="7" name="HouseStyle">
    <vt:lpwstr>2</vt:lpwstr>
  </property>
  <property fmtid="{D5CDD505-2E9C-101B-9397-08002B2CF9AE}" pid="8" name="HSChanged">
    <vt:lpwstr>No</vt:lpwstr>
  </property>
  <property fmtid="{D5CDD505-2E9C-101B-9397-08002B2CF9AE}" pid="9" name="HeadPara">
    <vt:i4>1</vt:i4>
  </property>
  <property fmtid="{D5CDD505-2E9C-101B-9397-08002B2CF9AE}" pid="10" name="TOCInsert">
    <vt:lpwstr>Yes</vt:lpwstr>
  </property>
  <property fmtid="{D5CDD505-2E9C-101B-9397-08002B2CF9AE}" pid="11" name="TOCString">
    <vt:lpwstr/>
  </property>
  <property fmtid="{D5CDD505-2E9C-101B-9397-08002B2CF9AE}" pid="12" name="TOCBold">
    <vt:lpwstr>Yes</vt:lpwstr>
  </property>
  <property fmtid="{D5CDD505-2E9C-101B-9397-08002B2CF9AE}" pid="13" name="Chinese">
    <vt:lpwstr>No</vt:lpwstr>
  </property>
  <property fmtid="{D5CDD505-2E9C-101B-9397-08002B2CF9AE}" pid="14" name="Lineleader">
    <vt:lpwstr>No</vt:lpwstr>
  </property>
  <property fmtid="{D5CDD505-2E9C-101B-9397-08002B2CF9AE}" pid="15" name="Document Number">
    <vt:lpwstr>A31207326</vt:lpwstr>
  </property>
  <property fmtid="{D5CDD505-2E9C-101B-9397-08002B2CF9AE}" pid="16" name="Version">
    <vt:lpwstr>0.6</vt:lpwstr>
  </property>
  <property fmtid="{D5CDD505-2E9C-101B-9397-08002B2CF9AE}" pid="17" name="Last Modified">
    <vt:lpwstr>22 Jan 2016</vt:lpwstr>
  </property>
  <property fmtid="{D5CDD505-2E9C-101B-9397-08002B2CF9AE}" pid="18" name="Mode">
    <vt:lpwstr>SendAs</vt:lpwstr>
  </property>
  <property fmtid="{D5CDD505-2E9C-101B-9397-08002B2CF9AE}" pid="19" name="DEDocumentLocation">
    <vt:lpwstr>H:\Documentum\__Attachments\A31207326 v0.6 2016 January Placing Guidance.docx</vt:lpwstr>
  </property>
  <property fmtid="{D5CDD505-2E9C-101B-9397-08002B2CF9AE}" pid="20" name="Client Code">
    <vt:lpwstr/>
  </property>
  <property fmtid="{D5CDD505-2E9C-101B-9397-08002B2CF9AE}" pid="21" name="Matter Number">
    <vt:lpwstr/>
  </property>
  <property fmtid="{D5CDD505-2E9C-101B-9397-08002B2CF9AE}" pid="22" name="ObjectID">
    <vt:lpwstr>09001dc88e6c5d8f</vt:lpwstr>
  </property>
  <property fmtid="{D5CDD505-2E9C-101B-9397-08002B2CF9AE}" pid="23" name="ContentTypeId">
    <vt:lpwstr>0x01010091FD7BA82873EC42BF57B0A34FA48070</vt:lpwstr>
  </property>
</Properties>
</file>